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6AB0B" w14:textId="61D36CDD" w:rsidR="00662306" w:rsidRPr="004E54D9" w:rsidRDefault="00662306" w:rsidP="004E54D9">
      <w:pPr>
        <w:pStyle w:val="Default"/>
        <w:jc w:val="right"/>
      </w:pPr>
      <w:r>
        <w:rPr>
          <w:rFonts w:ascii="Arial Narrow" w:hAnsi="Arial Narrow" w:cs="Arial"/>
          <w:i/>
          <w:iCs/>
          <w:color w:val="auto"/>
          <w:sz w:val="20"/>
          <w:szCs w:val="20"/>
        </w:rPr>
        <w:t>Grenoble</w:t>
      </w:r>
      <w:r w:rsidR="00315010">
        <w:rPr>
          <w:rFonts w:ascii="Arial Narrow" w:hAnsi="Arial Narrow" w:cs="Arial"/>
          <w:i/>
          <w:iCs/>
          <w:color w:val="auto"/>
          <w:sz w:val="20"/>
          <w:szCs w:val="20"/>
        </w:rPr>
        <w:t xml:space="preserve">, </w:t>
      </w:r>
      <w:r w:rsidR="00840424">
        <w:rPr>
          <w:rFonts w:ascii="Arial Narrow" w:hAnsi="Arial Narrow" w:cs="Arial"/>
          <w:i/>
          <w:iCs/>
          <w:color w:val="auto"/>
          <w:sz w:val="20"/>
          <w:szCs w:val="20"/>
        </w:rPr>
        <w:t>Ma</w:t>
      </w:r>
      <w:r w:rsidR="009B63F7">
        <w:rPr>
          <w:rFonts w:ascii="Arial Narrow" w:hAnsi="Arial Narrow" w:cs="Arial"/>
          <w:i/>
          <w:iCs/>
          <w:color w:val="auto"/>
          <w:sz w:val="20"/>
          <w:szCs w:val="20"/>
        </w:rPr>
        <w:t>rdi</w:t>
      </w:r>
      <w:r w:rsidR="00840424">
        <w:rPr>
          <w:rFonts w:ascii="Arial Narrow" w:hAnsi="Arial Narrow" w:cs="Arial"/>
          <w:i/>
          <w:iCs/>
          <w:color w:val="auto"/>
          <w:sz w:val="20"/>
          <w:szCs w:val="20"/>
        </w:rPr>
        <w:t xml:space="preserve"> 2 mai</w:t>
      </w:r>
      <w:r w:rsidR="00992BCA">
        <w:rPr>
          <w:rFonts w:ascii="Arial Narrow" w:hAnsi="Arial Narrow" w:cs="Arial"/>
          <w:i/>
          <w:iCs/>
          <w:color w:val="auto"/>
          <w:sz w:val="20"/>
          <w:szCs w:val="20"/>
        </w:rPr>
        <w:t xml:space="preserve"> 2023</w:t>
      </w:r>
      <w:r w:rsidR="00BE291F" w:rsidRPr="00A63242">
        <w:rPr>
          <w:rFonts w:ascii="Arial Narrow" w:hAnsi="Arial Narrow" w:cs="Arial"/>
          <w:color w:val="auto"/>
          <w:sz w:val="28"/>
        </w:rPr>
        <w:t xml:space="preserve"> </w:t>
      </w:r>
    </w:p>
    <w:p w14:paraId="3209CB06" w14:textId="0143F842" w:rsidR="00662306" w:rsidRPr="00662306" w:rsidRDefault="00662306" w:rsidP="00664374">
      <w:pPr>
        <w:pStyle w:val="Default"/>
        <w:jc w:val="right"/>
        <w:rPr>
          <w:rFonts w:ascii="Arial Narrow" w:hAnsi="Arial Narrow" w:cs="Arial"/>
          <w:i/>
          <w:iCs/>
          <w:color w:val="auto"/>
          <w:sz w:val="20"/>
          <w:szCs w:val="20"/>
        </w:rPr>
      </w:pPr>
    </w:p>
    <w:p w14:paraId="36ABC2D4" w14:textId="519B3A45" w:rsidR="007C7A6C" w:rsidRDefault="004F6BC4" w:rsidP="009573A9">
      <w:pPr>
        <w:spacing w:before="240" w:line="120" w:lineRule="auto"/>
        <w:jc w:val="both"/>
        <w:rPr>
          <w:rFonts w:ascii="Arial Narrow" w:hAnsi="Arial Narrow" w:cs="Arial"/>
          <w:b/>
          <w:bCs/>
          <w:color w:val="ED7D31" w:themeColor="accent2"/>
          <w:sz w:val="32"/>
          <w:szCs w:val="32"/>
        </w:rPr>
      </w:pPr>
      <w:r>
        <w:rPr>
          <w:rFonts w:ascii="Arial Narrow" w:hAnsi="Arial Narrow" w:cs="Arial"/>
          <w:b/>
          <w:bCs/>
          <w:noProof/>
          <w:color w:val="ED7D31" w:themeColor="accent2"/>
          <w:sz w:val="32"/>
          <w:szCs w:val="32"/>
        </w:rPr>
        <w:drawing>
          <wp:inline distT="0" distB="0" distL="0" distR="0" wp14:anchorId="4B174202" wp14:editId="0BB32DAE">
            <wp:extent cx="5759450" cy="3827145"/>
            <wp:effectExtent l="0" t="0" r="0" b="1905"/>
            <wp:docPr id="11689729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2963" name="Image 11689729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27145"/>
                    </a:xfrm>
                    <a:prstGeom prst="rect">
                      <a:avLst/>
                    </a:prstGeom>
                  </pic:spPr>
                </pic:pic>
              </a:graphicData>
            </a:graphic>
          </wp:inline>
        </w:drawing>
      </w:r>
    </w:p>
    <w:p w14:paraId="7E6FB2A0" w14:textId="141C0247" w:rsidR="004F6BC4" w:rsidRDefault="007F1E2E" w:rsidP="007F1E2E">
      <w:pPr>
        <w:spacing w:before="240" w:line="216" w:lineRule="auto"/>
        <w:jc w:val="both"/>
        <w:rPr>
          <w:i/>
          <w:iCs/>
          <w:sz w:val="20"/>
          <w:szCs w:val="20"/>
        </w:rPr>
      </w:pPr>
      <w:r w:rsidRPr="007F1E2E">
        <w:rPr>
          <w:b/>
          <w:bCs/>
          <w:i/>
          <w:iCs/>
          <w:sz w:val="20"/>
          <w:szCs w:val="20"/>
        </w:rPr>
        <w:t>Hélène Lacroute</w:t>
      </w:r>
      <w:r w:rsidRPr="007F1E2E">
        <w:rPr>
          <w:i/>
          <w:iCs/>
          <w:sz w:val="20"/>
          <w:szCs w:val="20"/>
        </w:rPr>
        <w:t xml:space="preserve"> Directrice R&amp;D chez Hydrao, </w:t>
      </w:r>
      <w:r w:rsidRPr="007F1E2E">
        <w:rPr>
          <w:b/>
          <w:bCs/>
          <w:i/>
          <w:iCs/>
          <w:sz w:val="20"/>
          <w:szCs w:val="20"/>
        </w:rPr>
        <w:t>Stéphane Barre</w:t>
      </w:r>
      <w:r w:rsidRPr="007F1E2E">
        <w:rPr>
          <w:i/>
          <w:iCs/>
          <w:sz w:val="20"/>
          <w:szCs w:val="20"/>
        </w:rPr>
        <w:t xml:space="preserve"> chercheur </w:t>
      </w:r>
      <w:r w:rsidR="00243E81">
        <w:rPr>
          <w:i/>
          <w:iCs/>
          <w:sz w:val="20"/>
          <w:szCs w:val="20"/>
        </w:rPr>
        <w:t xml:space="preserve">CNRS </w:t>
      </w:r>
      <w:r w:rsidRPr="007F1E2E">
        <w:rPr>
          <w:i/>
          <w:iCs/>
          <w:sz w:val="20"/>
          <w:szCs w:val="20"/>
        </w:rPr>
        <w:t xml:space="preserve">au LEGI, </w:t>
      </w:r>
      <w:r w:rsidRPr="007F1E2E">
        <w:rPr>
          <w:b/>
          <w:bCs/>
          <w:i/>
          <w:iCs/>
          <w:sz w:val="20"/>
          <w:szCs w:val="20"/>
        </w:rPr>
        <w:t>Gabriel Della Monica</w:t>
      </w:r>
      <w:r w:rsidRPr="007F1E2E">
        <w:rPr>
          <w:i/>
          <w:iCs/>
          <w:sz w:val="20"/>
          <w:szCs w:val="20"/>
        </w:rPr>
        <w:t xml:space="preserve"> CEO d’Hydrao, </w:t>
      </w:r>
      <w:r w:rsidRPr="007F1E2E">
        <w:rPr>
          <w:b/>
          <w:bCs/>
          <w:i/>
          <w:iCs/>
          <w:sz w:val="20"/>
          <w:szCs w:val="20"/>
        </w:rPr>
        <w:t>Christine Melay</w:t>
      </w:r>
      <w:r w:rsidRPr="007F1E2E">
        <w:rPr>
          <w:i/>
          <w:iCs/>
          <w:sz w:val="20"/>
          <w:szCs w:val="20"/>
        </w:rPr>
        <w:t xml:space="preserve"> Cheffe de projet commercialisation chez </w:t>
      </w:r>
      <w:r w:rsidR="00962548" w:rsidRPr="007F1E2E">
        <w:rPr>
          <w:i/>
          <w:iCs/>
          <w:sz w:val="20"/>
          <w:szCs w:val="20"/>
        </w:rPr>
        <w:t>Linksium,</w:t>
      </w:r>
      <w:r w:rsidRPr="007F1E2E">
        <w:rPr>
          <w:i/>
          <w:iCs/>
          <w:sz w:val="20"/>
          <w:szCs w:val="20"/>
        </w:rPr>
        <w:t xml:space="preserve"> </w:t>
      </w:r>
      <w:r w:rsidRPr="007F1E2E">
        <w:rPr>
          <w:b/>
          <w:bCs/>
          <w:i/>
          <w:iCs/>
          <w:sz w:val="20"/>
          <w:szCs w:val="20"/>
        </w:rPr>
        <w:t>François Hédé</w:t>
      </w:r>
      <w:r w:rsidRPr="007F1E2E">
        <w:rPr>
          <w:i/>
          <w:iCs/>
          <w:sz w:val="20"/>
          <w:szCs w:val="20"/>
        </w:rPr>
        <w:t xml:space="preserve"> Président de Linksium, </w:t>
      </w:r>
      <w:r w:rsidRPr="007F1E2E">
        <w:rPr>
          <w:b/>
          <w:bCs/>
          <w:i/>
          <w:iCs/>
          <w:sz w:val="20"/>
          <w:szCs w:val="20"/>
        </w:rPr>
        <w:t>Gisela Schach</w:t>
      </w:r>
      <w:r w:rsidRPr="007F1E2E">
        <w:rPr>
          <w:i/>
          <w:iCs/>
          <w:sz w:val="20"/>
          <w:szCs w:val="20"/>
        </w:rPr>
        <w:t xml:space="preserve"> chargée d’accompagnement chez </w:t>
      </w:r>
      <w:r>
        <w:rPr>
          <w:i/>
          <w:iCs/>
          <w:sz w:val="20"/>
          <w:szCs w:val="20"/>
        </w:rPr>
        <w:t>L</w:t>
      </w:r>
      <w:r w:rsidRPr="007F1E2E">
        <w:rPr>
          <w:i/>
          <w:iCs/>
          <w:sz w:val="20"/>
          <w:szCs w:val="20"/>
        </w:rPr>
        <w:t xml:space="preserve">inksium, </w:t>
      </w:r>
      <w:r w:rsidRPr="007F1E2E">
        <w:rPr>
          <w:b/>
          <w:bCs/>
          <w:i/>
          <w:iCs/>
          <w:sz w:val="20"/>
          <w:szCs w:val="20"/>
        </w:rPr>
        <w:t>Thibault Larassa</w:t>
      </w:r>
      <w:r w:rsidRPr="007F1E2E">
        <w:rPr>
          <w:i/>
          <w:iCs/>
          <w:sz w:val="20"/>
          <w:szCs w:val="20"/>
        </w:rPr>
        <w:t xml:space="preserve"> juriste</w:t>
      </w:r>
      <w:r w:rsidR="00746CEB">
        <w:rPr>
          <w:i/>
          <w:iCs/>
          <w:sz w:val="20"/>
          <w:szCs w:val="20"/>
        </w:rPr>
        <w:t xml:space="preserve"> chez</w:t>
      </w:r>
      <w:r w:rsidRPr="007F1E2E">
        <w:rPr>
          <w:i/>
          <w:iCs/>
          <w:sz w:val="20"/>
          <w:szCs w:val="20"/>
        </w:rPr>
        <w:t xml:space="preserve"> Linksium, </w:t>
      </w:r>
      <w:r w:rsidRPr="007F1E2E">
        <w:rPr>
          <w:b/>
          <w:bCs/>
          <w:i/>
          <w:iCs/>
          <w:sz w:val="20"/>
          <w:szCs w:val="20"/>
        </w:rPr>
        <w:t>Franck Eyrau</w:t>
      </w:r>
      <w:r w:rsidR="00962548">
        <w:rPr>
          <w:b/>
          <w:bCs/>
          <w:i/>
          <w:iCs/>
          <w:sz w:val="20"/>
          <w:szCs w:val="20"/>
        </w:rPr>
        <w:t>d</w:t>
      </w:r>
      <w:r w:rsidRPr="007F1E2E">
        <w:rPr>
          <w:i/>
          <w:iCs/>
          <w:sz w:val="20"/>
          <w:szCs w:val="20"/>
        </w:rPr>
        <w:t xml:space="preserve"> Directeur commercial et marketing chez Hydrao</w:t>
      </w:r>
      <w:r w:rsidR="00746CEB">
        <w:rPr>
          <w:i/>
          <w:iCs/>
          <w:sz w:val="20"/>
          <w:szCs w:val="20"/>
        </w:rPr>
        <w:t>.</w:t>
      </w:r>
    </w:p>
    <w:p w14:paraId="7BBF5104" w14:textId="77777777" w:rsidR="00D513A2" w:rsidRDefault="00D513A2" w:rsidP="007F1E2E">
      <w:pPr>
        <w:spacing w:before="240" w:line="216" w:lineRule="auto"/>
        <w:jc w:val="both"/>
        <w:rPr>
          <w:i/>
          <w:iCs/>
          <w:sz w:val="20"/>
          <w:szCs w:val="20"/>
        </w:rPr>
      </w:pPr>
    </w:p>
    <w:p w14:paraId="15791920" w14:textId="77777777" w:rsidR="00D513A2" w:rsidRDefault="00D513A2" w:rsidP="007F1E2E">
      <w:pPr>
        <w:spacing w:before="240" w:line="216" w:lineRule="auto"/>
        <w:jc w:val="both"/>
        <w:rPr>
          <w:i/>
          <w:iCs/>
          <w:sz w:val="20"/>
          <w:szCs w:val="20"/>
        </w:rPr>
      </w:pPr>
    </w:p>
    <w:p w14:paraId="193E69B4" w14:textId="77777777" w:rsidR="00962548" w:rsidRPr="007F1E2E" w:rsidRDefault="00962548" w:rsidP="007F1E2E">
      <w:pPr>
        <w:spacing w:before="240" w:line="216" w:lineRule="auto"/>
        <w:jc w:val="both"/>
        <w:rPr>
          <w:rFonts w:ascii="Arial Narrow" w:hAnsi="Arial Narrow" w:cs="Arial"/>
          <w:b/>
          <w:bCs/>
          <w:i/>
          <w:iCs/>
          <w:color w:val="ED7D31" w:themeColor="accent2"/>
          <w:sz w:val="20"/>
          <w:szCs w:val="20"/>
        </w:rPr>
      </w:pPr>
    </w:p>
    <w:p w14:paraId="40E1E5F3" w14:textId="5B8401F0" w:rsidR="009573A9" w:rsidRPr="00EE5C20" w:rsidRDefault="009573A9" w:rsidP="009573A9">
      <w:pPr>
        <w:spacing w:before="240" w:line="120" w:lineRule="auto"/>
        <w:jc w:val="both"/>
        <w:rPr>
          <w:rFonts w:ascii="Arial Narrow" w:hAnsi="Arial Narrow" w:cs="Arial"/>
          <w:b/>
          <w:bCs/>
          <w:color w:val="002060"/>
          <w:sz w:val="32"/>
          <w:szCs w:val="32"/>
        </w:rPr>
      </w:pPr>
      <w:r w:rsidRPr="00EE5C20">
        <w:rPr>
          <w:rFonts w:ascii="Arial Narrow" w:hAnsi="Arial Narrow" w:cs="Arial"/>
          <w:b/>
          <w:bCs/>
          <w:color w:val="ED7D31" w:themeColor="accent2"/>
          <w:sz w:val="32"/>
          <w:szCs w:val="32"/>
        </w:rPr>
        <w:t xml:space="preserve">HYDRAO-LINKSIUM </w:t>
      </w:r>
      <w:r w:rsidR="00855C1A" w:rsidRPr="00EE5C20">
        <w:rPr>
          <w:rFonts w:ascii="Arial Narrow" w:hAnsi="Arial Narrow" w:cs="Arial"/>
          <w:b/>
          <w:bCs/>
          <w:color w:val="ED7D31" w:themeColor="accent2"/>
          <w:sz w:val="32"/>
          <w:szCs w:val="32"/>
        </w:rPr>
        <w:t>–</w:t>
      </w:r>
      <w:r w:rsidR="00962548" w:rsidRPr="00EE5C20">
        <w:rPr>
          <w:rFonts w:ascii="Arial Narrow" w:hAnsi="Arial Narrow" w:cs="Arial"/>
          <w:b/>
          <w:bCs/>
          <w:color w:val="ED7D31" w:themeColor="accent2"/>
          <w:sz w:val="32"/>
          <w:szCs w:val="32"/>
        </w:rPr>
        <w:t>CNRS :</w:t>
      </w:r>
      <w:r w:rsidRPr="00EE5C20">
        <w:rPr>
          <w:rFonts w:ascii="Arial Narrow" w:hAnsi="Arial Narrow" w:cs="Arial"/>
          <w:b/>
          <w:bCs/>
          <w:color w:val="ED7D31" w:themeColor="accent2"/>
          <w:sz w:val="32"/>
          <w:szCs w:val="32"/>
        </w:rPr>
        <w:t xml:space="preserve">  </w:t>
      </w:r>
    </w:p>
    <w:p w14:paraId="0AB243E3" w14:textId="14078581" w:rsidR="00CA0013" w:rsidRDefault="009573A9" w:rsidP="009D394F">
      <w:r w:rsidRPr="009573A9">
        <w:rPr>
          <w:rFonts w:ascii="Arial Narrow" w:hAnsi="Arial Narrow" w:cs="Arial"/>
          <w:b/>
          <w:bCs/>
          <w:color w:val="002060"/>
          <w:sz w:val="32"/>
          <w:szCs w:val="32"/>
        </w:rPr>
        <w:t>Vente de licence pour la fabrication de pico-turbines destiné</w:t>
      </w:r>
      <w:r w:rsidR="00546DDF">
        <w:rPr>
          <w:rFonts w:ascii="Arial Narrow" w:hAnsi="Arial Narrow" w:cs="Arial"/>
          <w:b/>
          <w:bCs/>
          <w:color w:val="002060"/>
          <w:sz w:val="32"/>
          <w:szCs w:val="32"/>
        </w:rPr>
        <w:t>e</w:t>
      </w:r>
      <w:r w:rsidRPr="009573A9">
        <w:rPr>
          <w:rFonts w:ascii="Arial Narrow" w:hAnsi="Arial Narrow" w:cs="Arial"/>
          <w:b/>
          <w:bCs/>
          <w:color w:val="002060"/>
          <w:sz w:val="32"/>
          <w:szCs w:val="32"/>
        </w:rPr>
        <w:t xml:space="preserve">s </w:t>
      </w:r>
      <w:r w:rsidR="00546DDF">
        <w:rPr>
          <w:rFonts w:ascii="Arial Narrow" w:hAnsi="Arial Narrow" w:cs="Arial"/>
          <w:b/>
          <w:bCs/>
          <w:color w:val="002060"/>
          <w:sz w:val="32"/>
          <w:szCs w:val="32"/>
        </w:rPr>
        <w:t>aux</w:t>
      </w:r>
      <w:r w:rsidRPr="009573A9">
        <w:rPr>
          <w:rFonts w:ascii="Arial Narrow" w:hAnsi="Arial Narrow" w:cs="Arial"/>
          <w:b/>
          <w:bCs/>
          <w:color w:val="002060"/>
          <w:sz w:val="32"/>
          <w:szCs w:val="32"/>
        </w:rPr>
        <w:t xml:space="preserve"> réseaux d’eau potable.</w:t>
      </w:r>
    </w:p>
    <w:p w14:paraId="78659583" w14:textId="77777777" w:rsidR="00D513A2" w:rsidRDefault="00D513A2" w:rsidP="009D394F"/>
    <w:p w14:paraId="11EDE0C6" w14:textId="68757D26" w:rsidR="0035580F" w:rsidRDefault="004F6BC4" w:rsidP="009D394F">
      <w:r>
        <w:t>Hydrao</w:t>
      </w:r>
      <w:r w:rsidR="00C42421">
        <w:t xml:space="preserve">, </w:t>
      </w:r>
      <w:r w:rsidR="00EB771E">
        <w:t xml:space="preserve">PME </w:t>
      </w:r>
      <w:r w:rsidR="00C42421">
        <w:t>basé</w:t>
      </w:r>
      <w:r w:rsidR="00EB771E">
        <w:t>e</w:t>
      </w:r>
      <w:r w:rsidR="00C42421">
        <w:t xml:space="preserve"> à </w:t>
      </w:r>
      <w:r w:rsidR="00CA0013">
        <w:t>Grenoble,</w:t>
      </w:r>
      <w:r w:rsidR="00546DDF">
        <w:t xml:space="preserve"> </w:t>
      </w:r>
      <w:r w:rsidR="00D36A20">
        <w:t>collabore</w:t>
      </w:r>
      <w:r w:rsidR="009A3C9D">
        <w:t xml:space="preserve"> avec</w:t>
      </w:r>
      <w:r w:rsidR="00DD0550">
        <w:t xml:space="preserve"> </w:t>
      </w:r>
      <w:r w:rsidR="00B13097">
        <w:t>Linksium afin</w:t>
      </w:r>
      <w:r w:rsidR="009A3C9D">
        <w:t xml:space="preserve"> de </w:t>
      </w:r>
      <w:r w:rsidR="00211F3F">
        <w:t>rendre autonome</w:t>
      </w:r>
      <w:r w:rsidR="00B13097">
        <w:t>s</w:t>
      </w:r>
      <w:r w:rsidR="00211F3F">
        <w:t xml:space="preserve"> des </w:t>
      </w:r>
      <w:r w:rsidR="00F04F36">
        <w:t xml:space="preserve">compteurs </w:t>
      </w:r>
      <w:r w:rsidR="000E5BA3">
        <w:t>d’eau grâce à des pico-turbine</w:t>
      </w:r>
      <w:r w:rsidR="007653BB">
        <w:t>s</w:t>
      </w:r>
      <w:r w:rsidR="00F04F36">
        <w:t xml:space="preserve">. </w:t>
      </w:r>
      <w:r w:rsidR="00DE367D">
        <w:t xml:space="preserve"> </w:t>
      </w:r>
      <w:r w:rsidR="00F04F36">
        <w:t xml:space="preserve">En </w:t>
      </w:r>
      <w:r w:rsidR="00395B52">
        <w:t xml:space="preserve">achetant </w:t>
      </w:r>
      <w:r w:rsidR="00F04F36">
        <w:t>une</w:t>
      </w:r>
      <w:r w:rsidR="00395B52">
        <w:t xml:space="preserve"> licence </w:t>
      </w:r>
      <w:r w:rsidR="00F04F36">
        <w:t>à Linksium</w:t>
      </w:r>
      <w:r w:rsidR="00FA6DA5">
        <w:t xml:space="preserve"> sur ces turbines</w:t>
      </w:r>
      <w:r w:rsidR="004E2301">
        <w:t xml:space="preserve">, </w:t>
      </w:r>
      <w:r w:rsidR="00D4791A">
        <w:t xml:space="preserve">Hydrao </w:t>
      </w:r>
      <w:r w:rsidR="004E2301">
        <w:t xml:space="preserve">acquiert les droits d’exploitation </w:t>
      </w:r>
      <w:r w:rsidR="00FA6DA5">
        <w:t>d’une</w:t>
      </w:r>
      <w:r w:rsidR="004E2301">
        <w:t xml:space="preserve"> technologie </w:t>
      </w:r>
      <w:r w:rsidR="00FA6DA5">
        <w:t>issue</w:t>
      </w:r>
      <w:r w:rsidR="004E2301">
        <w:t xml:space="preserve"> </w:t>
      </w:r>
      <w:r w:rsidR="00FA6DA5">
        <w:t>de plusieurs années de</w:t>
      </w:r>
      <w:r w:rsidR="004E2301">
        <w:t xml:space="preserve"> travaux de recherche du CNRS.</w:t>
      </w:r>
      <w:r w:rsidR="009A3C9D">
        <w:t xml:space="preserve"> </w:t>
      </w:r>
      <w:r w:rsidR="00E876F5">
        <w:t>Cette licence va permettre à Hydrao de</w:t>
      </w:r>
      <w:r w:rsidR="00BB3A67">
        <w:t xml:space="preserve"> fournir</w:t>
      </w:r>
      <w:r w:rsidR="00E876F5">
        <w:t xml:space="preserve"> un marché de masse. </w:t>
      </w:r>
    </w:p>
    <w:p w14:paraId="6C2C8C5A" w14:textId="7508A8EF" w:rsidR="00193E64" w:rsidRDefault="004E138B" w:rsidP="00E025FE">
      <w:r>
        <w:t xml:space="preserve">Hydrao </w:t>
      </w:r>
      <w:r w:rsidR="00E025FE">
        <w:t>propose aujourd’hui des compteurs d’eau intelligents connectés</w:t>
      </w:r>
      <w:r w:rsidR="009A3C9D">
        <w:t xml:space="preserve">, </w:t>
      </w:r>
      <w:r w:rsidR="00395B52">
        <w:t xml:space="preserve">Hydrao </w:t>
      </w:r>
      <w:r w:rsidR="00D115E7">
        <w:t>Meter, qui</w:t>
      </w:r>
      <w:r w:rsidR="00193E64">
        <w:t xml:space="preserve">, grâce à </w:t>
      </w:r>
      <w:r w:rsidR="00395B52">
        <w:t>de</w:t>
      </w:r>
      <w:r w:rsidR="00195DA3">
        <w:t xml:space="preserve"> l’</w:t>
      </w:r>
      <w:r w:rsidR="00193E64">
        <w:t xml:space="preserve">intelligence artificielle, </w:t>
      </w:r>
      <w:r w:rsidR="00E025FE">
        <w:t>permettent</w:t>
      </w:r>
      <w:r w:rsidR="00193E64">
        <w:t xml:space="preserve"> </w:t>
      </w:r>
      <w:r w:rsidR="00E025FE">
        <w:t xml:space="preserve">de connaitre </w:t>
      </w:r>
      <w:r w:rsidR="00546DDF">
        <w:t>l</w:t>
      </w:r>
      <w:r w:rsidR="00E025FE">
        <w:t>es usages de l’eau</w:t>
      </w:r>
      <w:r w:rsidR="009A3C9D">
        <w:t xml:space="preserve"> </w:t>
      </w:r>
      <w:r w:rsidR="00E025FE">
        <w:t xml:space="preserve">ou </w:t>
      </w:r>
      <w:r w:rsidR="009A3C9D">
        <w:t xml:space="preserve">d’identifier </w:t>
      </w:r>
      <w:r w:rsidR="00E025FE">
        <w:t xml:space="preserve">les anomalies en temps réel </w:t>
      </w:r>
      <w:r w:rsidR="00B13097">
        <w:t>comme</w:t>
      </w:r>
      <w:r w:rsidR="00D115E7">
        <w:t xml:space="preserve"> des fuites d’eau</w:t>
      </w:r>
      <w:r w:rsidR="002E6AB9">
        <w:t xml:space="preserve">. Hydrao Meter est une </w:t>
      </w:r>
      <w:r w:rsidR="00193E64">
        <w:t>solution simple à installer et</w:t>
      </w:r>
      <w:r w:rsidR="002E6AB9">
        <w:t xml:space="preserve"> </w:t>
      </w:r>
      <w:r w:rsidR="00193E64">
        <w:t>performante (temps réel, nouveaux capteurs, électrovanne pilotable à distance, …)</w:t>
      </w:r>
      <w:r w:rsidR="002E6AB9">
        <w:t xml:space="preserve">. </w:t>
      </w:r>
      <w:r w:rsidR="004F6BC4">
        <w:t>Hydrao</w:t>
      </w:r>
      <w:r w:rsidR="00193E64">
        <w:t xml:space="preserve"> </w:t>
      </w:r>
      <w:r w:rsidR="002E6AB9">
        <w:t>équipe d’ores et déjà</w:t>
      </w:r>
      <w:r w:rsidR="00193E64">
        <w:t xml:space="preserve"> tous </w:t>
      </w:r>
      <w:r w:rsidR="00193E64" w:rsidRPr="00555AF2">
        <w:t xml:space="preserve">ses produits de </w:t>
      </w:r>
      <w:r w:rsidR="00FA6DA5">
        <w:t>pico</w:t>
      </w:r>
      <w:r w:rsidR="006213C9" w:rsidRPr="00555AF2">
        <w:t>-turbines</w:t>
      </w:r>
      <w:r w:rsidR="00193E64" w:rsidRPr="00555AF2">
        <w:t xml:space="preserve"> </w:t>
      </w:r>
      <w:r w:rsidR="00193E64" w:rsidRPr="00C3130B">
        <w:t>qui permettent de supprimer les piles et rendre les produits totalement autonomes.</w:t>
      </w:r>
    </w:p>
    <w:p w14:paraId="19123E69" w14:textId="77777777" w:rsidR="00962548" w:rsidRDefault="00962548" w:rsidP="00E025FE"/>
    <w:p w14:paraId="61C4F82A" w14:textId="6BF0F205" w:rsidR="00E025FE" w:rsidRPr="003A52EA" w:rsidRDefault="00B13097" w:rsidP="00E025FE">
      <w:r>
        <w:t>La</w:t>
      </w:r>
      <w:r w:rsidR="00163B2F" w:rsidRPr="003A52EA">
        <w:t xml:space="preserve"> nouvelle licence</w:t>
      </w:r>
      <w:r>
        <w:t xml:space="preserve"> va permettre à </w:t>
      </w:r>
      <w:r w:rsidR="00546DDF" w:rsidRPr="003A52EA">
        <w:t>la PME iséroise</w:t>
      </w:r>
      <w:r w:rsidR="00E025FE" w:rsidRPr="003A52EA">
        <w:t xml:space="preserve"> </w:t>
      </w:r>
      <w:r>
        <w:t xml:space="preserve">de passer à l’échelle </w:t>
      </w:r>
      <w:r w:rsidR="004F6BC4">
        <w:t>afin</w:t>
      </w:r>
      <w:r>
        <w:t xml:space="preserve"> que les</w:t>
      </w:r>
      <w:r w:rsidR="00E025FE" w:rsidRPr="003A52EA">
        <w:t xml:space="preserve"> usagers (professionnels, industriels ou particuliers) </w:t>
      </w:r>
      <w:r>
        <w:t>fassent</w:t>
      </w:r>
      <w:r w:rsidR="00E025FE" w:rsidRPr="003A52EA">
        <w:t xml:space="preserve"> des économies d’eau en répondant aux </w:t>
      </w:r>
      <w:r w:rsidR="00401A05">
        <w:t xml:space="preserve">nouvelles </w:t>
      </w:r>
      <w:r w:rsidR="00E025FE" w:rsidRPr="003A52EA">
        <w:t>exigences du « </w:t>
      </w:r>
      <w:r w:rsidR="004F6BC4">
        <w:t>P</w:t>
      </w:r>
      <w:r w:rsidR="00E025FE" w:rsidRPr="003A52EA">
        <w:t xml:space="preserve">lan eau » présenté notamment par le </w:t>
      </w:r>
      <w:r w:rsidR="004F6BC4">
        <w:t>p</w:t>
      </w:r>
      <w:r w:rsidR="00E025FE" w:rsidRPr="003A52EA">
        <w:t xml:space="preserve">résident de la </w:t>
      </w:r>
      <w:r w:rsidR="004F6BC4">
        <w:t>R</w:t>
      </w:r>
      <w:r w:rsidR="00E025FE" w:rsidRPr="003A52EA">
        <w:t xml:space="preserve">épublique </w:t>
      </w:r>
      <w:r w:rsidR="004F6BC4">
        <w:t xml:space="preserve">au Lac de </w:t>
      </w:r>
      <w:r w:rsidR="00E025FE" w:rsidRPr="003A52EA">
        <w:t>Serre</w:t>
      </w:r>
      <w:r w:rsidR="004F6BC4">
        <w:t>-</w:t>
      </w:r>
      <w:r w:rsidR="00E025FE" w:rsidRPr="003A52EA">
        <w:t>Ponçon le 30 mars</w:t>
      </w:r>
      <w:r w:rsidR="004F6BC4">
        <w:t xml:space="preserve"> 2023</w:t>
      </w:r>
      <w:r w:rsidR="00E025FE" w:rsidRPr="003A52EA">
        <w:t xml:space="preserve">. </w:t>
      </w:r>
      <w:r w:rsidR="00D115E7">
        <w:t>En effet, pour</w:t>
      </w:r>
      <w:r w:rsidR="0013188D" w:rsidRPr="003A52EA">
        <w:t xml:space="preserve"> pallier le st</w:t>
      </w:r>
      <w:r w:rsidR="00934242" w:rsidRPr="003A52EA">
        <w:t xml:space="preserve">ress hydrique, </w:t>
      </w:r>
      <w:r w:rsidR="0013188D" w:rsidRPr="003A52EA">
        <w:t xml:space="preserve">une surveillance massive et systématique des réseaux potables </w:t>
      </w:r>
      <w:r w:rsidR="00934242" w:rsidRPr="003A52EA">
        <w:t xml:space="preserve">est prévue </w:t>
      </w:r>
      <w:r w:rsidR="004F6BC4">
        <w:t xml:space="preserve">pour </w:t>
      </w:r>
      <w:r w:rsidR="0013188D" w:rsidRPr="003A52EA">
        <w:t xml:space="preserve">contrôler les fuites ou des </w:t>
      </w:r>
      <w:r w:rsidR="00555AF2" w:rsidRPr="003A52EA">
        <w:t>éléments</w:t>
      </w:r>
      <w:r w:rsidR="0013188D" w:rsidRPr="003A52EA">
        <w:t xml:space="preserve"> chimiques nocifs. Cette démarche nécessite l’installation d’un maillage très dense de capteurs connectés</w:t>
      </w:r>
      <w:r w:rsidR="00513E03">
        <w:t xml:space="preserve"> autonomes</w:t>
      </w:r>
      <w:r w:rsidR="0013188D" w:rsidRPr="003A52EA">
        <w:t>.</w:t>
      </w:r>
    </w:p>
    <w:p w14:paraId="252F2630" w14:textId="456F1A30" w:rsidR="00925BF2" w:rsidRPr="003A52EA" w:rsidRDefault="00D115E7" w:rsidP="008D3946">
      <w:r>
        <w:t>Les</w:t>
      </w:r>
      <w:r w:rsidR="00C836C7" w:rsidRPr="003A52EA">
        <w:t xml:space="preserve"> </w:t>
      </w:r>
      <w:r w:rsidR="00D80AB6">
        <w:t>caractéristiques</w:t>
      </w:r>
      <w:r w:rsidR="000F2BEC" w:rsidRPr="003A52EA">
        <w:t xml:space="preserve"> innovant</w:t>
      </w:r>
      <w:r w:rsidR="004C65AB">
        <w:t>e</w:t>
      </w:r>
      <w:r w:rsidR="007653BB" w:rsidRPr="003A52EA">
        <w:t>s</w:t>
      </w:r>
      <w:r w:rsidR="000F2BEC" w:rsidRPr="003A52EA">
        <w:t xml:space="preserve"> des pico-turbine</w:t>
      </w:r>
      <w:r w:rsidR="009A3C9D">
        <w:t>s</w:t>
      </w:r>
      <w:r w:rsidR="000F2BEC" w:rsidRPr="003A52EA">
        <w:t xml:space="preserve"> reposent sur les travaux de</w:t>
      </w:r>
      <w:r w:rsidR="00682A42">
        <w:t xml:space="preserve"> recherche menés </w:t>
      </w:r>
      <w:r w:rsidR="004F6BC4">
        <w:t xml:space="preserve">sous la conduite </w:t>
      </w:r>
      <w:r w:rsidR="00243E81">
        <w:t>de</w:t>
      </w:r>
      <w:r w:rsidR="00E52110">
        <w:t xml:space="preserve"> </w:t>
      </w:r>
      <w:r w:rsidR="004F6BC4">
        <w:t>Stéphane</w:t>
      </w:r>
      <w:r w:rsidR="00E52110">
        <w:t> Barre</w:t>
      </w:r>
      <w:r w:rsidR="00E66BDF">
        <w:t>,</w:t>
      </w:r>
      <w:r w:rsidR="00682A42">
        <w:t xml:space="preserve"> </w:t>
      </w:r>
      <w:r w:rsidR="00243E81">
        <w:t xml:space="preserve">chercheur CNRS </w:t>
      </w:r>
      <w:r w:rsidR="00682A42">
        <w:t xml:space="preserve">au sein </w:t>
      </w:r>
      <w:r w:rsidR="00682A42" w:rsidRPr="003A52EA">
        <w:t xml:space="preserve">du laboratoire de recherche grenoblois </w:t>
      </w:r>
      <w:r w:rsidR="007C3788" w:rsidRPr="003A52EA">
        <w:t>LEGI</w:t>
      </w:r>
      <w:r w:rsidR="00C0259D">
        <w:t>.</w:t>
      </w:r>
      <w:r w:rsidR="00E66BDF">
        <w:rPr>
          <w:rStyle w:val="Appelnotedebasdep"/>
        </w:rPr>
        <w:footnoteReference w:id="2"/>
      </w:r>
      <w:r w:rsidR="00E66BDF">
        <w:t xml:space="preserve">Ceux-ci </w:t>
      </w:r>
      <w:r w:rsidR="002C3B89">
        <w:t>ont fait l’objet du dépôt d’une demande de brevet par le CNRS en copropriété avec GRENOBLE INP et l’UGA</w:t>
      </w:r>
      <w:r w:rsidR="00E66BDF">
        <w:rPr>
          <w:rStyle w:val="Appelnotedebasdep"/>
        </w:rPr>
        <w:footnoteReference w:id="3"/>
      </w:r>
      <w:r w:rsidR="002C3B89">
        <w:t xml:space="preserve">. </w:t>
      </w:r>
      <w:r w:rsidR="00072BA0" w:rsidRPr="003A52EA">
        <w:t xml:space="preserve"> </w:t>
      </w:r>
      <w:r w:rsidR="00195DF2" w:rsidRPr="003A52EA">
        <w:t>La</w:t>
      </w:r>
      <w:r w:rsidR="00072BA0" w:rsidRPr="003A52EA">
        <w:t xml:space="preserve"> maturation </w:t>
      </w:r>
      <w:r w:rsidR="0053538C" w:rsidRPr="003A52EA">
        <w:t xml:space="preserve">de la technologie </w:t>
      </w:r>
      <w:r w:rsidR="00195DF2" w:rsidRPr="003A52EA">
        <w:t xml:space="preserve">a été accompagnée et financée par Linksium en collaboration avec le CNRS comme établissement valorisateur. </w:t>
      </w:r>
    </w:p>
    <w:p w14:paraId="057C0818" w14:textId="4068C391" w:rsidR="000466A4" w:rsidRPr="00934535" w:rsidRDefault="00E876F5" w:rsidP="00934535">
      <w:r w:rsidRPr="003A52EA">
        <w:t>L</w:t>
      </w:r>
      <w:r w:rsidR="00D36A20">
        <w:t>e transfert de technologies</w:t>
      </w:r>
      <w:r w:rsidRPr="003A52EA">
        <w:t xml:space="preserve"> HYDRAO-LINKSIUM-CNRS va permettre d’améliorer </w:t>
      </w:r>
      <w:r>
        <w:t>d</w:t>
      </w:r>
      <w:r w:rsidRPr="003A52EA">
        <w:t xml:space="preserve">es compteurs </w:t>
      </w:r>
      <w:r>
        <w:t xml:space="preserve">d’eau </w:t>
      </w:r>
      <w:r w:rsidRPr="003A52EA">
        <w:t xml:space="preserve">et </w:t>
      </w:r>
      <w:r>
        <w:t>de</w:t>
      </w:r>
      <w:r w:rsidRPr="003A52EA">
        <w:t xml:space="preserve"> viser le marché de masse du remplacement</w:t>
      </w:r>
      <w:r>
        <w:t xml:space="preserve"> des compteurs d’eau de facturation.</w:t>
      </w:r>
    </w:p>
    <w:p w14:paraId="7EE3A254" w14:textId="77777777" w:rsidR="00D513A2" w:rsidRDefault="00D513A2" w:rsidP="00112FFF">
      <w:pPr>
        <w:pStyle w:val="Default"/>
        <w:rPr>
          <w:b/>
          <w:bCs/>
        </w:rPr>
      </w:pPr>
    </w:p>
    <w:p w14:paraId="2FA76391" w14:textId="77777777" w:rsidR="00D513A2" w:rsidRPr="006858C2" w:rsidRDefault="00D513A2" w:rsidP="006858C2">
      <w:pPr>
        <w:spacing w:after="0" w:line="240" w:lineRule="auto"/>
        <w:rPr>
          <w:i/>
          <w:iCs/>
          <w:color w:val="000000" w:themeColor="text1"/>
        </w:rPr>
      </w:pPr>
    </w:p>
    <w:p w14:paraId="5636438D" w14:textId="20D7CC11" w:rsidR="00D513A2" w:rsidRPr="006858C2" w:rsidRDefault="00934535" w:rsidP="006858C2">
      <w:pPr>
        <w:spacing w:after="0" w:line="240" w:lineRule="auto"/>
        <w:rPr>
          <w:i/>
          <w:iCs/>
          <w:color w:val="000000" w:themeColor="text1"/>
        </w:rPr>
      </w:pPr>
      <w:r w:rsidRPr="006858C2">
        <w:rPr>
          <w:i/>
          <w:iCs/>
          <w:color w:val="000000" w:themeColor="text1"/>
        </w:rPr>
        <w:t xml:space="preserve">Les 3 partenaires </w:t>
      </w:r>
    </w:p>
    <w:p w14:paraId="775C99BE" w14:textId="77777777" w:rsidR="00D513A2" w:rsidRDefault="00D513A2" w:rsidP="00112FFF">
      <w:pPr>
        <w:pStyle w:val="Default"/>
        <w:rPr>
          <w:b/>
          <w:bCs/>
        </w:rPr>
      </w:pPr>
    </w:p>
    <w:p w14:paraId="0BAB88B7" w14:textId="7F995F2E" w:rsidR="000466A4" w:rsidRPr="009B63F7" w:rsidRDefault="000466A4" w:rsidP="00C3130B">
      <w:pPr>
        <w:pStyle w:val="Default"/>
        <w:rPr>
          <w:rFonts w:ascii="Arial Narrow" w:hAnsi="Arial Narrow" w:cs="Arial"/>
          <w:b/>
          <w:bCs/>
          <w:color w:val="002060"/>
          <w:sz w:val="22"/>
          <w:szCs w:val="22"/>
        </w:rPr>
      </w:pPr>
      <w:r w:rsidRPr="009B63F7">
        <w:rPr>
          <w:rFonts w:ascii="Arial Narrow" w:hAnsi="Arial Narrow" w:cs="Arial"/>
          <w:b/>
          <w:bCs/>
          <w:color w:val="002060"/>
          <w:sz w:val="22"/>
          <w:szCs w:val="22"/>
        </w:rPr>
        <w:t xml:space="preserve">HYDRAO - Smart and Blue </w:t>
      </w:r>
    </w:p>
    <w:p w14:paraId="34C76615" w14:textId="39172C91" w:rsidR="00CB5C24" w:rsidRDefault="000466A4" w:rsidP="00CB5C24">
      <w:r>
        <w:t xml:space="preserve">Avec une croissance constante depuis sa création en 2015, </w:t>
      </w:r>
      <w:r w:rsidR="004F6BC4">
        <w:t>Hydrao</w:t>
      </w:r>
      <w:r w:rsidR="00CB5C24">
        <w:t xml:space="preserve"> - Smart and Blue s’est fait connaître pour ses pommes de douches intelligentes destinées à réduire jusqu’à 60% l’eau utilisée pour la douche, auprès du secteur professionnel (hôtellerie, habitat, collectivités), comme auprès du grand public.</w:t>
      </w:r>
    </w:p>
    <w:p w14:paraId="31C7BE2D" w14:textId="7B39F13F" w:rsidR="0035580F" w:rsidRPr="00C3130B" w:rsidRDefault="00CB5C24" w:rsidP="00C3130B">
      <w:r>
        <w:t>Fidèle à ses valeurs, l’entreprise propose aujourd’hui des compteurs d’eau intelligents</w:t>
      </w:r>
      <w:r w:rsidRPr="00C3130B">
        <w:rPr>
          <w:color w:val="000000" w:themeColor="text1"/>
        </w:rPr>
        <w:t xml:space="preserve"> et </w:t>
      </w:r>
      <w:r>
        <w:t xml:space="preserve">connectés </w:t>
      </w:r>
      <w:r w:rsidR="00781831">
        <w:t>Hydrao Meter</w:t>
      </w:r>
      <w:r>
        <w:t xml:space="preserve"> qui </w:t>
      </w:r>
      <w:r w:rsidR="004F6BC4">
        <w:t>permettent de</w:t>
      </w:r>
      <w:r>
        <w:t xml:space="preserve"> connaitre exactement ses usages de l’eau ou les anomalies en temps réel grâce à l’intelligence artificielle.  </w:t>
      </w:r>
      <w:r w:rsidR="00526026">
        <w:t xml:space="preserve">Hydrao - Smart and Blue est une PME de 15 salariés basée à </w:t>
      </w:r>
      <w:proofErr w:type="gramStart"/>
      <w:r w:rsidR="00526026">
        <w:t>Grenoble </w:t>
      </w:r>
      <w:r w:rsidR="00C836C7">
        <w:t>.</w:t>
      </w:r>
      <w:proofErr w:type="gramEnd"/>
      <w:r w:rsidR="00C836C7">
        <w:t xml:space="preserve">  </w:t>
      </w:r>
    </w:p>
    <w:p w14:paraId="6A071452" w14:textId="77777777" w:rsidR="00B46803" w:rsidRDefault="00B46803" w:rsidP="00112FFF">
      <w:pPr>
        <w:pStyle w:val="Default"/>
        <w:rPr>
          <w:rFonts w:ascii="Arial Narrow" w:hAnsi="Arial Narrow" w:cs="Arial"/>
          <w:b/>
          <w:bCs/>
          <w:color w:val="002060"/>
          <w:sz w:val="22"/>
          <w:szCs w:val="22"/>
        </w:rPr>
      </w:pPr>
    </w:p>
    <w:p w14:paraId="6988AF44" w14:textId="28A85A83" w:rsidR="00B46803" w:rsidRDefault="00B46803" w:rsidP="00112FFF">
      <w:pPr>
        <w:pStyle w:val="Default"/>
        <w:rPr>
          <w:rFonts w:ascii="Arial Narrow" w:hAnsi="Arial Narrow" w:cs="Arial"/>
          <w:b/>
          <w:bCs/>
          <w:color w:val="002060"/>
          <w:sz w:val="22"/>
          <w:szCs w:val="22"/>
        </w:rPr>
      </w:pPr>
      <w:r>
        <w:rPr>
          <w:rFonts w:ascii="Arial Narrow" w:hAnsi="Arial Narrow" w:cs="Arial"/>
          <w:b/>
          <w:bCs/>
          <w:color w:val="002060"/>
          <w:sz w:val="22"/>
          <w:szCs w:val="22"/>
        </w:rPr>
        <w:t>CNRS</w:t>
      </w:r>
      <w:r w:rsidR="00A81069">
        <w:rPr>
          <w:rFonts w:ascii="Arial Narrow" w:hAnsi="Arial Narrow" w:cs="Arial"/>
          <w:b/>
          <w:bCs/>
          <w:color w:val="002060"/>
          <w:sz w:val="22"/>
          <w:szCs w:val="22"/>
        </w:rPr>
        <w:t xml:space="preserve"> ALPES  </w:t>
      </w:r>
    </w:p>
    <w:p w14:paraId="0CFE41CC" w14:textId="77777777" w:rsidR="00E66BDF" w:rsidRPr="00F14548" w:rsidRDefault="00E66BDF" w:rsidP="00E66BDF">
      <w:pPr>
        <w:spacing w:after="0"/>
        <w:jc w:val="both"/>
        <w:rPr>
          <w:rFonts w:cstheme="minorHAnsi"/>
          <w:bCs/>
          <w:color w:val="151723"/>
          <w:szCs w:val="20"/>
          <w:shd w:val="clear" w:color="auto" w:fill="FFFFFF"/>
        </w:rPr>
      </w:pPr>
      <w:r w:rsidRPr="00A45F65">
        <w:rPr>
          <w:rFonts w:cstheme="minorHAnsi"/>
          <w:bCs/>
          <w:color w:val="151723"/>
          <w:szCs w:val="20"/>
          <w:shd w:val="clear" w:color="auto" w:fill="FFFFFF"/>
        </w:rPr>
        <w:t>Le Centre national de la recherche scientifique est une institution publique de recherche parmi les plus reconnues et renommées au monde. Depuis plus de 80 ans, il répond à une exigence d’excellence au niveau de ses recrutements et développe des recherches pluri et inter</w:t>
      </w:r>
      <w:r>
        <w:rPr>
          <w:rFonts w:cstheme="minorHAnsi"/>
          <w:bCs/>
          <w:color w:val="151723"/>
          <w:szCs w:val="20"/>
          <w:shd w:val="clear" w:color="auto" w:fill="FFFFFF"/>
        </w:rPr>
        <w:t>d</w:t>
      </w:r>
      <w:r w:rsidRPr="00A45F65">
        <w:rPr>
          <w:rFonts w:cstheme="minorHAnsi"/>
          <w:bCs/>
          <w:color w:val="151723"/>
          <w:szCs w:val="20"/>
          <w:shd w:val="clear" w:color="auto" w:fill="FFFFFF"/>
        </w:rPr>
        <w:t>isciplinaires sur tout le territoire, en Europe et à l’international.  Orienté vers le bien commun, il contribue au progrès scientifique, économique, social et culturel de la France.</w:t>
      </w:r>
      <w:r>
        <w:rPr>
          <w:rFonts w:cstheme="minorHAnsi"/>
          <w:bCs/>
          <w:color w:val="151723"/>
          <w:szCs w:val="20"/>
          <w:shd w:val="clear" w:color="auto" w:fill="FFFFFF"/>
        </w:rPr>
        <w:t xml:space="preserve"> </w:t>
      </w:r>
      <w:r w:rsidRPr="00A45F65">
        <w:rPr>
          <w:rFonts w:cstheme="minorHAnsi"/>
          <w:bCs/>
          <w:color w:val="151723"/>
          <w:szCs w:val="20"/>
          <w:shd w:val="clear" w:color="auto" w:fill="FFFFFF"/>
        </w:rPr>
        <w:t xml:space="preserve">Le lien étroit qu’il tisse entre ses activités de recherche et leur transfert vers la société fait de lui aujourd’hui un acteur clé de l’innovation. Le partenariat avec les entreprises est le socle de sa politique de valorisation. Il se décline notamment via </w:t>
      </w:r>
      <w:r>
        <w:rPr>
          <w:rFonts w:cstheme="minorHAnsi"/>
          <w:bCs/>
          <w:color w:val="151723"/>
          <w:szCs w:val="20"/>
          <w:shd w:val="clear" w:color="auto" w:fill="FFFFFF"/>
        </w:rPr>
        <w:t>des</w:t>
      </w:r>
      <w:r w:rsidRPr="00A45F65">
        <w:rPr>
          <w:rFonts w:cstheme="minorHAnsi"/>
          <w:bCs/>
          <w:color w:val="151723"/>
          <w:szCs w:val="20"/>
          <w:shd w:val="clear" w:color="auto" w:fill="FFFFFF"/>
        </w:rPr>
        <w:t xml:space="preserve"> structures communes avec des acteurs industriels et par la création de start-up, témoignant du potentiel économique de ses travaux de recherche. Le CNRS rend accessible les travaux et les données de la recherche ; ce partage du savoir vise différents publics : communautés scientifiques, médias, décideurs, acteurs économiques et grand public.</w:t>
      </w:r>
      <w:r>
        <w:rPr>
          <w:rFonts w:cstheme="minorHAnsi"/>
          <w:bCs/>
          <w:color w:val="151723"/>
          <w:szCs w:val="20"/>
          <w:shd w:val="clear" w:color="auto" w:fill="FFFFFF"/>
        </w:rPr>
        <w:t xml:space="preserve"> </w:t>
      </w:r>
      <w:r>
        <w:t xml:space="preserve">La circonscription Alpes du CNRS regroupe 70 unités et 2300 agents, au cœur de l’innovation et de l’écosystème du sillon alpin. </w:t>
      </w:r>
      <w:hyperlink r:id="rId12" w:history="1">
        <w:r w:rsidRPr="00F14548">
          <w:rPr>
            <w:rStyle w:val="Lienhypertexte"/>
            <w:bCs/>
          </w:rPr>
          <w:t>https://www.cnrs.fr</w:t>
        </w:r>
        <w:r w:rsidRPr="00F14548">
          <w:rPr>
            <w:rStyle w:val="Lienhypertexte"/>
          </w:rPr>
          <w:t>/alpes</w:t>
        </w:r>
      </w:hyperlink>
      <w:r>
        <w:t xml:space="preserve"> </w:t>
      </w:r>
    </w:p>
    <w:p w14:paraId="38254159" w14:textId="0AFE7A6A" w:rsidR="00444B48" w:rsidRDefault="00444B48" w:rsidP="00444B48">
      <w:pPr>
        <w:pStyle w:val="Default"/>
        <w:jc w:val="both"/>
        <w:rPr>
          <w:rFonts w:ascii="Arial" w:hAnsi="Arial" w:cs="Arial"/>
          <w:bCs/>
          <w:color w:val="151723"/>
          <w:sz w:val="20"/>
          <w:szCs w:val="20"/>
          <w:shd w:val="clear" w:color="auto" w:fill="FFFFFF"/>
        </w:rPr>
      </w:pPr>
    </w:p>
    <w:p w14:paraId="5FAAECB4" w14:textId="77777777" w:rsidR="00444B48" w:rsidRPr="00444B48" w:rsidRDefault="00444B48" w:rsidP="00444B48">
      <w:pPr>
        <w:pStyle w:val="Default"/>
        <w:jc w:val="both"/>
        <w:rPr>
          <w:rFonts w:ascii="Arial" w:hAnsi="Arial" w:cs="Arial"/>
          <w:bCs/>
          <w:color w:val="151723"/>
          <w:sz w:val="20"/>
          <w:szCs w:val="20"/>
          <w:shd w:val="clear" w:color="auto" w:fill="FFFFFF"/>
        </w:rPr>
      </w:pPr>
    </w:p>
    <w:p w14:paraId="4011C2FE" w14:textId="00C30F57" w:rsidR="00112FFF" w:rsidRPr="00351F37" w:rsidRDefault="00112FFF" w:rsidP="00444B48">
      <w:pPr>
        <w:pStyle w:val="Default"/>
        <w:rPr>
          <w:rFonts w:ascii="Arial Narrow" w:hAnsi="Arial Narrow"/>
          <w:color w:val="auto"/>
          <w:sz w:val="20"/>
          <w:szCs w:val="20"/>
        </w:rPr>
      </w:pPr>
      <w:r w:rsidRPr="00351F37">
        <w:rPr>
          <w:rFonts w:ascii="Arial Narrow" w:hAnsi="Arial Narrow" w:cs="Arial"/>
          <w:b/>
          <w:bCs/>
          <w:color w:val="002060"/>
          <w:sz w:val="22"/>
          <w:szCs w:val="22"/>
        </w:rPr>
        <w:t>LINKSIUM</w:t>
      </w:r>
      <w:r w:rsidR="00B46803" w:rsidRPr="00351F37">
        <w:rPr>
          <w:rFonts w:ascii="Arial Narrow" w:hAnsi="Arial Narrow" w:cs="Arial"/>
          <w:b/>
          <w:bCs/>
          <w:color w:val="002060"/>
          <w:sz w:val="22"/>
          <w:szCs w:val="22"/>
        </w:rPr>
        <w:t xml:space="preserve"> </w:t>
      </w:r>
    </w:p>
    <w:p w14:paraId="4AE1C249" w14:textId="4AEF7538" w:rsidR="0096257D" w:rsidRPr="00C3130B" w:rsidRDefault="32537190" w:rsidP="00A4240E">
      <w:pPr>
        <w:jc w:val="both"/>
        <w:rPr>
          <w:rFonts w:ascii="Arial Narrow" w:hAnsi="Arial Narrow" w:cstheme="majorHAnsi"/>
          <w:b/>
          <w:i/>
          <w:color w:val="000000"/>
          <w:sz w:val="20"/>
          <w:szCs w:val="20"/>
          <w:shd w:val="clear" w:color="auto" w:fill="FFFFFF"/>
          <w:lang w:val="en-GB"/>
        </w:rPr>
      </w:pPr>
      <w:r w:rsidRPr="00444B48">
        <w:rPr>
          <w:rFonts w:ascii="Arial" w:hAnsi="Arial" w:cs="Arial"/>
          <w:bCs/>
          <w:color w:val="151723"/>
          <w:sz w:val="20"/>
          <w:szCs w:val="20"/>
          <w:shd w:val="clear" w:color="auto" w:fill="FFFFFF"/>
        </w:rPr>
        <w:t xml:space="preserve">Linksium </w:t>
      </w:r>
      <w:r w:rsidR="4E879DFB" w:rsidRPr="00444B48">
        <w:rPr>
          <w:rFonts w:ascii="Arial" w:hAnsi="Arial" w:cs="Arial"/>
          <w:bCs/>
          <w:color w:val="151723"/>
          <w:sz w:val="20"/>
          <w:szCs w:val="20"/>
          <w:shd w:val="clear" w:color="auto" w:fill="FFFFFF"/>
        </w:rPr>
        <w:t>est la société d’accélération du</w:t>
      </w:r>
      <w:r w:rsidRPr="00444B48">
        <w:rPr>
          <w:rFonts w:ascii="Arial" w:hAnsi="Arial" w:cs="Arial"/>
          <w:bCs/>
          <w:color w:val="151723"/>
          <w:sz w:val="20"/>
          <w:szCs w:val="20"/>
          <w:shd w:val="clear" w:color="auto" w:fill="FFFFFF"/>
        </w:rPr>
        <w:t xml:space="preserve"> transfert de technologies (SATT) des laboratoires de recherche de Grenoble Alpes vers le monde de l’entreprise. Linksium privilégie la création de startup</w:t>
      </w:r>
      <w:r w:rsidR="57FC847A" w:rsidRPr="00444B48">
        <w:rPr>
          <w:rFonts w:ascii="Arial" w:hAnsi="Arial" w:cs="Arial"/>
          <w:bCs/>
          <w:color w:val="151723"/>
          <w:sz w:val="20"/>
          <w:szCs w:val="20"/>
          <w:shd w:val="clear" w:color="auto" w:fill="FFFFFF"/>
        </w:rPr>
        <w:t>s qui deviennent le</w:t>
      </w:r>
      <w:r w:rsidR="4E879DFB" w:rsidRPr="00444B48">
        <w:rPr>
          <w:rFonts w:ascii="Arial" w:hAnsi="Arial" w:cs="Arial"/>
          <w:bCs/>
          <w:color w:val="151723"/>
          <w:sz w:val="20"/>
          <w:szCs w:val="20"/>
          <w:shd w:val="clear" w:color="auto" w:fill="FFFFFF"/>
        </w:rPr>
        <w:t>s</w:t>
      </w:r>
      <w:r w:rsidR="57FC847A" w:rsidRPr="00444B48">
        <w:rPr>
          <w:rFonts w:ascii="Arial" w:hAnsi="Arial" w:cs="Arial"/>
          <w:bCs/>
          <w:color w:val="151723"/>
          <w:sz w:val="20"/>
          <w:szCs w:val="20"/>
          <w:shd w:val="clear" w:color="auto" w:fill="FFFFFF"/>
        </w:rPr>
        <w:t xml:space="preserve"> vecteur</w:t>
      </w:r>
      <w:r w:rsidR="4E879DFB" w:rsidRPr="00444B48">
        <w:rPr>
          <w:rFonts w:ascii="Arial" w:hAnsi="Arial" w:cs="Arial"/>
          <w:bCs/>
          <w:color w:val="151723"/>
          <w:sz w:val="20"/>
          <w:szCs w:val="20"/>
          <w:shd w:val="clear" w:color="auto" w:fill="FFFFFF"/>
        </w:rPr>
        <w:t>s du</w:t>
      </w:r>
      <w:r w:rsidR="57FC847A" w:rsidRPr="00444B48">
        <w:rPr>
          <w:rFonts w:ascii="Arial" w:hAnsi="Arial" w:cs="Arial"/>
          <w:bCs/>
          <w:color w:val="151723"/>
          <w:sz w:val="20"/>
          <w:szCs w:val="20"/>
          <w:shd w:val="clear" w:color="auto" w:fill="FFFFFF"/>
        </w:rPr>
        <w:t xml:space="preserve"> </w:t>
      </w:r>
      <w:r w:rsidRPr="00444B48">
        <w:rPr>
          <w:rFonts w:ascii="Arial" w:hAnsi="Arial" w:cs="Arial"/>
          <w:bCs/>
          <w:color w:val="151723"/>
          <w:sz w:val="20"/>
          <w:szCs w:val="20"/>
          <w:shd w:val="clear" w:color="auto" w:fill="FFFFFF"/>
        </w:rPr>
        <w:t>transfert de technologies. Linksium fait partie du réseau des 13 SATT françaises spécialisées sur les phases amont des projets d’innovation technologique.</w:t>
      </w:r>
      <w:r w:rsidR="3E39104D" w:rsidRPr="00444B48">
        <w:rPr>
          <w:rFonts w:ascii="Arial" w:hAnsi="Arial" w:cs="Arial"/>
          <w:bCs/>
          <w:color w:val="151723"/>
          <w:sz w:val="20"/>
          <w:szCs w:val="20"/>
          <w:shd w:val="clear" w:color="auto" w:fill="FFFFFF"/>
        </w:rPr>
        <w:t xml:space="preserve"> </w:t>
      </w:r>
      <w:r w:rsidR="66F38D6D" w:rsidRPr="00444B48">
        <w:rPr>
          <w:rFonts w:ascii="Arial" w:hAnsi="Arial" w:cs="Arial"/>
          <w:bCs/>
          <w:color w:val="151723"/>
          <w:sz w:val="20"/>
          <w:szCs w:val="20"/>
          <w:shd w:val="clear" w:color="auto" w:fill="FFFFFF"/>
        </w:rPr>
        <w:t>Linksium</w:t>
      </w:r>
      <w:r w:rsidR="6A32686D" w:rsidRPr="00444B48">
        <w:rPr>
          <w:rFonts w:ascii="Arial" w:hAnsi="Arial" w:cs="Arial"/>
          <w:bCs/>
          <w:color w:val="151723"/>
          <w:sz w:val="20"/>
          <w:szCs w:val="20"/>
          <w:shd w:val="clear" w:color="auto" w:fill="FFFFFF"/>
        </w:rPr>
        <w:t xml:space="preserve"> </w:t>
      </w:r>
      <w:r w:rsidR="66F38D6D" w:rsidRPr="00444B48">
        <w:rPr>
          <w:rFonts w:ascii="Arial" w:hAnsi="Arial" w:cs="Arial"/>
          <w:bCs/>
          <w:color w:val="151723"/>
          <w:sz w:val="20"/>
          <w:szCs w:val="20"/>
          <w:shd w:val="clear" w:color="auto" w:fill="FFFFFF"/>
        </w:rPr>
        <w:t xml:space="preserve">est une société privée à capitaux publics qui bénéficie d’un engagement de l’Etat </w:t>
      </w:r>
      <w:r w:rsidR="203D88A7" w:rsidRPr="00444B48">
        <w:rPr>
          <w:rFonts w:ascii="Arial" w:hAnsi="Arial" w:cs="Arial"/>
          <w:bCs/>
          <w:color w:val="151723"/>
          <w:sz w:val="20"/>
          <w:szCs w:val="20"/>
          <w:shd w:val="clear" w:color="auto" w:fill="FFFFFF"/>
        </w:rPr>
        <w:t xml:space="preserve">via le </w:t>
      </w:r>
      <w:r w:rsidR="66F38D6D" w:rsidRPr="00444B48">
        <w:rPr>
          <w:rFonts w:ascii="Arial" w:hAnsi="Arial" w:cs="Arial"/>
          <w:bCs/>
          <w:color w:val="151723"/>
          <w:sz w:val="20"/>
          <w:szCs w:val="20"/>
          <w:shd w:val="clear" w:color="auto" w:fill="FFFFFF"/>
        </w:rPr>
        <w:t>Programme d’investissement</w:t>
      </w:r>
      <w:r w:rsidR="203D88A7" w:rsidRPr="00444B48">
        <w:rPr>
          <w:rFonts w:ascii="Arial" w:hAnsi="Arial" w:cs="Arial"/>
          <w:bCs/>
          <w:color w:val="151723"/>
          <w:sz w:val="20"/>
          <w:szCs w:val="20"/>
          <w:shd w:val="clear" w:color="auto" w:fill="FFFFFF"/>
        </w:rPr>
        <w:t xml:space="preserve">s </w:t>
      </w:r>
      <w:r w:rsidR="66F38D6D" w:rsidRPr="00444B48">
        <w:rPr>
          <w:rFonts w:ascii="Arial" w:hAnsi="Arial" w:cs="Arial"/>
          <w:bCs/>
          <w:color w:val="151723"/>
          <w:sz w:val="20"/>
          <w:szCs w:val="20"/>
          <w:shd w:val="clear" w:color="auto" w:fill="FFFFFF"/>
        </w:rPr>
        <w:t>d’avenir</w:t>
      </w:r>
      <w:r w:rsidR="203D88A7" w:rsidRPr="00444B48">
        <w:rPr>
          <w:rFonts w:ascii="Arial" w:hAnsi="Arial" w:cs="Arial"/>
          <w:bCs/>
          <w:color w:val="151723"/>
          <w:sz w:val="20"/>
          <w:szCs w:val="20"/>
          <w:shd w:val="clear" w:color="auto" w:fill="FFFFFF"/>
        </w:rPr>
        <w:t xml:space="preserve"> (PIA)</w:t>
      </w:r>
      <w:r w:rsidR="66F38D6D" w:rsidRPr="00444B48">
        <w:rPr>
          <w:rFonts w:ascii="Arial" w:hAnsi="Arial" w:cs="Arial"/>
          <w:bCs/>
          <w:color w:val="151723"/>
          <w:sz w:val="20"/>
          <w:szCs w:val="20"/>
          <w:shd w:val="clear" w:color="auto" w:fill="FFFFFF"/>
        </w:rPr>
        <w:t xml:space="preserve">, du soutien de la Région Auvergne Rhône Alpes et de L'Europe (FEDER), </w:t>
      </w:r>
      <w:r w:rsidR="203D88A7" w:rsidRPr="00444B48">
        <w:rPr>
          <w:rFonts w:ascii="Arial" w:hAnsi="Arial" w:cs="Arial"/>
          <w:bCs/>
          <w:color w:val="151723"/>
          <w:sz w:val="20"/>
          <w:szCs w:val="20"/>
          <w:shd w:val="clear" w:color="auto" w:fill="FFFFFF"/>
        </w:rPr>
        <w:t xml:space="preserve">et </w:t>
      </w:r>
      <w:r w:rsidR="66F38D6D" w:rsidRPr="00444B48">
        <w:rPr>
          <w:rFonts w:ascii="Arial" w:hAnsi="Arial" w:cs="Arial"/>
          <w:bCs/>
          <w:color w:val="151723"/>
          <w:sz w:val="20"/>
          <w:szCs w:val="20"/>
          <w:shd w:val="clear" w:color="auto" w:fill="FFFFFF"/>
        </w:rPr>
        <w:t>dont les actionnaires sont BPIFrance, CEA, CNRS, Grenoble INP, INRIA, UGA, USMB.</w:t>
      </w:r>
      <w:r w:rsidR="3E39104D" w:rsidRPr="00444B48">
        <w:rPr>
          <w:rFonts w:ascii="Arial" w:hAnsi="Arial" w:cs="Arial"/>
          <w:bCs/>
          <w:color w:val="151723"/>
          <w:sz w:val="20"/>
          <w:szCs w:val="20"/>
          <w:shd w:val="clear" w:color="auto" w:fill="FFFFFF"/>
        </w:rPr>
        <w:t xml:space="preserve">. </w:t>
      </w:r>
      <w:r w:rsidRPr="00444B48">
        <w:rPr>
          <w:rFonts w:ascii="Arial" w:hAnsi="Arial" w:cs="Arial"/>
          <w:bCs/>
          <w:color w:val="151723"/>
          <w:sz w:val="20"/>
          <w:szCs w:val="20"/>
          <w:shd w:val="clear" w:color="auto" w:fill="FFFFFF"/>
        </w:rPr>
        <w:t xml:space="preserve">Depuis 2015, avec une dotation de </w:t>
      </w:r>
      <w:r w:rsidR="00444B48" w:rsidRPr="00444B48">
        <w:rPr>
          <w:rFonts w:ascii="Arial" w:hAnsi="Arial" w:cs="Arial"/>
          <w:bCs/>
          <w:color w:val="151723"/>
          <w:sz w:val="20"/>
          <w:szCs w:val="20"/>
          <w:shd w:val="clear" w:color="auto" w:fill="FFFFFF"/>
        </w:rPr>
        <w:t>53</w:t>
      </w:r>
      <w:r w:rsidRPr="00444B48">
        <w:rPr>
          <w:rFonts w:ascii="Arial" w:hAnsi="Arial" w:cs="Arial"/>
          <w:bCs/>
          <w:color w:val="151723"/>
          <w:sz w:val="20"/>
          <w:szCs w:val="20"/>
          <w:shd w:val="clear" w:color="auto" w:fill="FFFFFF"/>
        </w:rPr>
        <w:t>M€ investis</w:t>
      </w:r>
      <w:r w:rsidRPr="007653BB">
        <w:rPr>
          <w:rFonts w:ascii="Arial" w:hAnsi="Arial" w:cs="Arial"/>
          <w:bCs/>
          <w:color w:val="151723"/>
          <w:sz w:val="20"/>
          <w:szCs w:val="20"/>
          <w:shd w:val="clear" w:color="auto" w:fill="FFFFFF"/>
        </w:rPr>
        <w:t xml:space="preserve">, Linksium a accompagné </w:t>
      </w:r>
      <w:r w:rsidR="00444B48" w:rsidRPr="007653BB">
        <w:rPr>
          <w:rFonts w:ascii="Arial" w:hAnsi="Arial" w:cs="Arial"/>
          <w:bCs/>
          <w:color w:val="151723"/>
          <w:sz w:val="20"/>
          <w:szCs w:val="20"/>
          <w:shd w:val="clear" w:color="auto" w:fill="FFFFFF"/>
        </w:rPr>
        <w:t xml:space="preserve">214 </w:t>
      </w:r>
      <w:r w:rsidR="5B8385D0" w:rsidRPr="007653BB">
        <w:rPr>
          <w:rFonts w:ascii="Arial" w:hAnsi="Arial" w:cs="Arial"/>
          <w:bCs/>
          <w:color w:val="151723"/>
          <w:sz w:val="20"/>
          <w:szCs w:val="20"/>
          <w:shd w:val="clear" w:color="auto" w:fill="FFFFFF"/>
        </w:rPr>
        <w:t>projets</w:t>
      </w:r>
      <w:r w:rsidRPr="007653BB">
        <w:rPr>
          <w:rFonts w:ascii="Arial" w:hAnsi="Arial" w:cs="Arial"/>
          <w:bCs/>
          <w:color w:val="151723"/>
          <w:sz w:val="20"/>
          <w:szCs w:val="20"/>
          <w:shd w:val="clear" w:color="auto" w:fill="FFFFFF"/>
        </w:rPr>
        <w:t xml:space="preserve"> deeptech, valorisé 1</w:t>
      </w:r>
      <w:r w:rsidR="00444B48" w:rsidRPr="007653BB">
        <w:rPr>
          <w:rFonts w:ascii="Arial" w:hAnsi="Arial" w:cs="Arial"/>
          <w:bCs/>
          <w:color w:val="151723"/>
          <w:sz w:val="20"/>
          <w:szCs w:val="20"/>
          <w:shd w:val="clear" w:color="auto" w:fill="FFFFFF"/>
        </w:rPr>
        <w:t>71</w:t>
      </w:r>
      <w:r w:rsidR="006461A8" w:rsidRPr="007653BB">
        <w:rPr>
          <w:rFonts w:ascii="Arial" w:hAnsi="Arial" w:cs="Arial"/>
          <w:bCs/>
          <w:color w:val="151723"/>
          <w:sz w:val="20"/>
          <w:szCs w:val="20"/>
          <w:shd w:val="clear" w:color="auto" w:fill="FFFFFF"/>
        </w:rPr>
        <w:t xml:space="preserve"> </w:t>
      </w:r>
      <w:r w:rsidRPr="007653BB">
        <w:rPr>
          <w:rFonts w:ascii="Arial" w:hAnsi="Arial" w:cs="Arial"/>
          <w:bCs/>
          <w:color w:val="151723"/>
          <w:sz w:val="20"/>
          <w:szCs w:val="20"/>
          <w:shd w:val="clear" w:color="auto" w:fill="FFFFFF"/>
        </w:rPr>
        <w:t xml:space="preserve">brevets et a permis la création de </w:t>
      </w:r>
      <w:r w:rsidR="00444B48" w:rsidRPr="007653BB">
        <w:rPr>
          <w:rFonts w:ascii="Arial" w:hAnsi="Arial" w:cs="Arial"/>
          <w:bCs/>
          <w:color w:val="151723"/>
          <w:sz w:val="20"/>
          <w:szCs w:val="20"/>
          <w:shd w:val="clear" w:color="auto" w:fill="FFFFFF"/>
        </w:rPr>
        <w:t xml:space="preserve">74 </w:t>
      </w:r>
      <w:r w:rsidRPr="007653BB">
        <w:rPr>
          <w:rFonts w:ascii="Arial" w:hAnsi="Arial" w:cs="Arial"/>
          <w:bCs/>
          <w:color w:val="151723"/>
          <w:sz w:val="20"/>
          <w:szCs w:val="20"/>
          <w:shd w:val="clear" w:color="auto" w:fill="FFFFFF"/>
        </w:rPr>
        <w:t>startups</w:t>
      </w:r>
      <w:r w:rsidRPr="007653BB">
        <w:rPr>
          <w:rFonts w:ascii="Arial Narrow" w:hAnsi="Arial Narrow" w:cs="Arial"/>
          <w:color w:val="767171" w:themeColor="background2" w:themeShade="80"/>
        </w:rPr>
        <w:t>.</w:t>
      </w:r>
      <w:r w:rsidR="2C8019F2" w:rsidRPr="7B8469A7">
        <w:rPr>
          <w:rFonts w:ascii="Arial Narrow" w:hAnsi="Arial Narrow" w:cs="Arial"/>
          <w:color w:val="767171" w:themeColor="background2" w:themeShade="80"/>
        </w:rPr>
        <w:t xml:space="preserve"> </w:t>
      </w:r>
      <w:hyperlink r:id="rId13">
        <w:r w:rsidR="2C8019F2" w:rsidRPr="00C3130B">
          <w:rPr>
            <w:rStyle w:val="Lienhypertexte"/>
            <w:rFonts w:ascii="Arial" w:hAnsi="Arial" w:cs="Arial"/>
            <w:sz w:val="20"/>
            <w:szCs w:val="20"/>
            <w:lang w:val="en-GB"/>
          </w:rPr>
          <w:t>https://www.linksium.fr/</w:t>
        </w:r>
      </w:hyperlink>
    </w:p>
    <w:p w14:paraId="48BC0701" w14:textId="77777777" w:rsidR="00A4240E" w:rsidRPr="00C3130B" w:rsidRDefault="00A4240E" w:rsidP="0096257D">
      <w:pPr>
        <w:spacing w:after="0" w:line="240" w:lineRule="auto"/>
        <w:rPr>
          <w:color w:val="000000" w:themeColor="text1"/>
          <w:lang w:val="en-GB"/>
        </w:rPr>
      </w:pPr>
    </w:p>
    <w:p w14:paraId="701B5B80" w14:textId="508BC9D3" w:rsidR="00A71524" w:rsidRPr="00934535" w:rsidRDefault="00395B52" w:rsidP="0096257D">
      <w:pPr>
        <w:spacing w:after="0" w:line="240" w:lineRule="auto"/>
        <w:rPr>
          <w:i/>
          <w:iCs/>
          <w:color w:val="000000" w:themeColor="text1"/>
        </w:rPr>
      </w:pPr>
      <w:r w:rsidRPr="00934535">
        <w:rPr>
          <w:i/>
          <w:iCs/>
          <w:color w:val="000000" w:themeColor="text1"/>
        </w:rPr>
        <w:t>Contact</w:t>
      </w:r>
      <w:r w:rsidR="00682A42" w:rsidRPr="00934535">
        <w:rPr>
          <w:i/>
          <w:iCs/>
          <w:color w:val="000000" w:themeColor="text1"/>
        </w:rPr>
        <w:t>s</w:t>
      </w:r>
      <w:r w:rsidRPr="00934535">
        <w:rPr>
          <w:i/>
          <w:iCs/>
          <w:color w:val="000000" w:themeColor="text1"/>
        </w:rPr>
        <w:t xml:space="preserve"> presse </w:t>
      </w:r>
    </w:p>
    <w:p w14:paraId="48390F74" w14:textId="77777777" w:rsidR="00395B52" w:rsidRPr="00C3130B" w:rsidRDefault="00395B52" w:rsidP="0096257D">
      <w:pPr>
        <w:spacing w:after="0" w:line="240" w:lineRule="auto"/>
        <w:rPr>
          <w:color w:val="000000" w:themeColor="text1"/>
          <w:lang w:val="en-GB"/>
        </w:rPr>
      </w:pPr>
    </w:p>
    <w:p w14:paraId="6522C128" w14:textId="77777777" w:rsidR="00526026" w:rsidRDefault="004F6BC4" w:rsidP="00395B52">
      <w:pPr>
        <w:pStyle w:val="Default"/>
        <w:rPr>
          <w:rFonts w:ascii="Arial Narrow" w:hAnsi="Arial Narrow" w:cs="Arial"/>
          <w:color w:val="002060"/>
          <w:sz w:val="22"/>
          <w:szCs w:val="22"/>
          <w:lang w:val="en-GB"/>
        </w:rPr>
      </w:pPr>
      <w:r w:rsidRPr="004F6BC4">
        <w:rPr>
          <w:rFonts w:ascii="Arial Narrow" w:hAnsi="Arial Narrow" w:cs="Arial"/>
          <w:b/>
          <w:bCs/>
          <w:color w:val="002060"/>
          <w:sz w:val="22"/>
          <w:szCs w:val="22"/>
          <w:lang w:val="en-GB"/>
        </w:rPr>
        <w:t>Hydrao</w:t>
      </w:r>
      <w:r w:rsidR="00395B52" w:rsidRPr="00C3130B">
        <w:rPr>
          <w:rFonts w:ascii="Arial Narrow" w:hAnsi="Arial Narrow" w:cs="Arial"/>
          <w:b/>
          <w:bCs/>
          <w:color w:val="002060"/>
          <w:sz w:val="22"/>
          <w:szCs w:val="22"/>
          <w:lang w:val="en-GB"/>
        </w:rPr>
        <w:t xml:space="preserve"> - Smart and Blue </w:t>
      </w:r>
    </w:p>
    <w:p w14:paraId="782CC9C9" w14:textId="78E8FDCA" w:rsidR="00395B52" w:rsidRPr="00D513A2" w:rsidRDefault="00526026" w:rsidP="00395B52">
      <w:pPr>
        <w:pStyle w:val="Default"/>
        <w:rPr>
          <w:rFonts w:ascii="Arial Narrow" w:hAnsi="Arial Narrow" w:cs="Arial"/>
          <w:color w:val="002060"/>
          <w:sz w:val="22"/>
          <w:szCs w:val="22"/>
          <w:lang w:val="en-GB"/>
        </w:rPr>
      </w:pPr>
      <w:r w:rsidRPr="00D513A2">
        <w:rPr>
          <w:rFonts w:ascii="Arial Narrow" w:hAnsi="Arial Narrow" w:cs="Arial"/>
          <w:color w:val="002060"/>
          <w:sz w:val="22"/>
          <w:szCs w:val="22"/>
          <w:lang w:val="en-GB"/>
        </w:rPr>
        <w:t xml:space="preserve">Gabriel Della Monica, </w:t>
      </w:r>
      <w:proofErr w:type="gramStart"/>
      <w:r w:rsidRPr="00D513A2">
        <w:rPr>
          <w:rFonts w:ascii="Arial Narrow" w:hAnsi="Arial Narrow" w:cs="Arial"/>
          <w:color w:val="002060"/>
          <w:sz w:val="22"/>
          <w:szCs w:val="22"/>
          <w:lang w:val="en-GB"/>
        </w:rPr>
        <w:t>CEO  Hydrao</w:t>
      </w:r>
      <w:proofErr w:type="gramEnd"/>
      <w:r w:rsidRPr="00D513A2">
        <w:rPr>
          <w:rFonts w:ascii="Arial Narrow" w:hAnsi="Arial Narrow" w:cs="Arial"/>
          <w:color w:val="002060"/>
          <w:sz w:val="22"/>
          <w:szCs w:val="22"/>
          <w:lang w:val="en-GB"/>
        </w:rPr>
        <w:t xml:space="preserve"> - Smart and Blue - gabrieldm@hydrao.com</w:t>
      </w:r>
    </w:p>
    <w:p w14:paraId="1AC70BE9" w14:textId="77777777" w:rsidR="00395B52" w:rsidRPr="00D513A2" w:rsidRDefault="00395B52" w:rsidP="00395B52">
      <w:pPr>
        <w:pStyle w:val="Default"/>
        <w:rPr>
          <w:rFonts w:ascii="Arial Narrow" w:hAnsi="Arial Narrow" w:cs="Arial"/>
          <w:color w:val="002060"/>
          <w:sz w:val="22"/>
          <w:szCs w:val="22"/>
          <w:lang w:val="en-GB"/>
        </w:rPr>
      </w:pPr>
    </w:p>
    <w:p w14:paraId="664A1829" w14:textId="77777777" w:rsidR="00526026" w:rsidRDefault="00395B52" w:rsidP="00395B52">
      <w:pPr>
        <w:pStyle w:val="Default"/>
        <w:rPr>
          <w:rFonts w:ascii="Arial Narrow" w:hAnsi="Arial Narrow" w:cs="Arial"/>
          <w:b/>
          <w:bCs/>
          <w:color w:val="002060"/>
          <w:sz w:val="22"/>
          <w:szCs w:val="22"/>
        </w:rPr>
      </w:pPr>
      <w:r w:rsidRPr="00D513A2">
        <w:rPr>
          <w:rFonts w:ascii="Arial Narrow" w:hAnsi="Arial Narrow" w:cs="Arial"/>
          <w:b/>
          <w:bCs/>
          <w:color w:val="002060"/>
          <w:sz w:val="22"/>
          <w:szCs w:val="22"/>
        </w:rPr>
        <w:t xml:space="preserve">Linksium, SATT Grenoble Alpes </w:t>
      </w:r>
    </w:p>
    <w:p w14:paraId="7F690020" w14:textId="0C2260F7" w:rsidR="00395B52" w:rsidRPr="00D513A2" w:rsidRDefault="00526026" w:rsidP="00395B52">
      <w:pPr>
        <w:pStyle w:val="Default"/>
        <w:rPr>
          <w:rFonts w:ascii="Arial Narrow" w:hAnsi="Arial Narrow" w:cs="Arial"/>
          <w:color w:val="002060"/>
          <w:sz w:val="22"/>
          <w:szCs w:val="22"/>
        </w:rPr>
      </w:pPr>
      <w:r w:rsidRPr="00D513A2">
        <w:rPr>
          <w:rFonts w:ascii="Arial Narrow" w:hAnsi="Arial Narrow" w:cs="Arial"/>
          <w:color w:val="002060"/>
          <w:sz w:val="22"/>
          <w:szCs w:val="22"/>
        </w:rPr>
        <w:t xml:space="preserve">Véronique Souverain </w:t>
      </w:r>
      <w:r>
        <w:rPr>
          <w:rFonts w:ascii="Arial Narrow" w:hAnsi="Arial Narrow" w:cs="Arial"/>
          <w:color w:val="002060"/>
          <w:sz w:val="22"/>
          <w:szCs w:val="22"/>
        </w:rPr>
        <w:t>–</w:t>
      </w:r>
      <w:r w:rsidRPr="00D513A2">
        <w:rPr>
          <w:rFonts w:ascii="Arial Narrow" w:hAnsi="Arial Narrow" w:cs="Arial"/>
          <w:color w:val="002060"/>
          <w:sz w:val="22"/>
          <w:szCs w:val="22"/>
        </w:rPr>
        <w:t xml:space="preserve"> </w:t>
      </w:r>
      <w:r>
        <w:rPr>
          <w:rFonts w:ascii="Arial Narrow" w:hAnsi="Arial Narrow" w:cs="Arial"/>
          <w:color w:val="002060"/>
          <w:sz w:val="22"/>
          <w:szCs w:val="22"/>
        </w:rPr>
        <w:t xml:space="preserve">Responsable communication – 0614168751 – </w:t>
      </w:r>
      <w:hyperlink r:id="rId14" w:history="1">
        <w:r w:rsidRPr="00526026">
          <w:rPr>
            <w:rStyle w:val="Lienhypertexte"/>
            <w:rFonts w:ascii="Arial Narrow" w:hAnsi="Arial Narrow" w:cs="Arial"/>
            <w:sz w:val="22"/>
            <w:szCs w:val="22"/>
          </w:rPr>
          <w:t>veronique.souverain@linksium.fr</w:t>
        </w:r>
      </w:hyperlink>
      <w:r>
        <w:rPr>
          <w:rFonts w:ascii="Arial Narrow" w:hAnsi="Arial Narrow" w:cs="Arial"/>
          <w:color w:val="002060"/>
          <w:sz w:val="22"/>
          <w:szCs w:val="22"/>
        </w:rPr>
        <w:t xml:space="preserve"> </w:t>
      </w:r>
    </w:p>
    <w:p w14:paraId="7A30E4FC" w14:textId="77777777" w:rsidR="00395B52" w:rsidRPr="00D513A2" w:rsidRDefault="00395B52" w:rsidP="0096257D">
      <w:pPr>
        <w:spacing w:after="0" w:line="240" w:lineRule="auto"/>
        <w:rPr>
          <w:color w:val="000000" w:themeColor="text1"/>
        </w:rPr>
      </w:pPr>
    </w:p>
    <w:p w14:paraId="3E02F5A2" w14:textId="77777777" w:rsidR="00526026" w:rsidRDefault="00E66BDF" w:rsidP="00E66BDF">
      <w:pPr>
        <w:pStyle w:val="Default"/>
        <w:rPr>
          <w:rFonts w:ascii="Arial Narrow" w:hAnsi="Arial Narrow" w:cs="Arial"/>
          <w:b/>
          <w:bCs/>
          <w:color w:val="002060"/>
          <w:sz w:val="22"/>
          <w:szCs w:val="22"/>
        </w:rPr>
      </w:pPr>
      <w:r w:rsidRPr="00526026">
        <w:rPr>
          <w:rFonts w:ascii="Arial Narrow" w:hAnsi="Arial Narrow" w:cs="Arial"/>
          <w:b/>
          <w:bCs/>
          <w:color w:val="002060"/>
          <w:sz w:val="22"/>
          <w:szCs w:val="22"/>
        </w:rPr>
        <w:t xml:space="preserve">CNRS : </w:t>
      </w:r>
    </w:p>
    <w:p w14:paraId="6F5A217C" w14:textId="1D5D218D" w:rsidR="00E66BDF" w:rsidRPr="00D513A2" w:rsidRDefault="00E66BDF" w:rsidP="00E66BDF">
      <w:pPr>
        <w:pStyle w:val="Default"/>
        <w:rPr>
          <w:rFonts w:ascii="Arial Narrow" w:hAnsi="Arial Narrow" w:cs="Arial"/>
          <w:color w:val="002060"/>
          <w:sz w:val="22"/>
          <w:szCs w:val="22"/>
        </w:rPr>
      </w:pPr>
      <w:r w:rsidRPr="00D513A2">
        <w:rPr>
          <w:rFonts w:ascii="Arial Narrow" w:hAnsi="Arial Narrow" w:cs="Arial"/>
          <w:color w:val="002060"/>
          <w:sz w:val="22"/>
          <w:szCs w:val="22"/>
        </w:rPr>
        <w:t xml:space="preserve">Pascale </w:t>
      </w:r>
      <w:r w:rsidR="00526026">
        <w:rPr>
          <w:rFonts w:ascii="Arial Narrow" w:hAnsi="Arial Narrow" w:cs="Arial"/>
          <w:color w:val="002060"/>
          <w:sz w:val="22"/>
          <w:szCs w:val="22"/>
        </w:rPr>
        <w:t>Carrel</w:t>
      </w:r>
      <w:r w:rsidR="00526026" w:rsidRPr="00D513A2">
        <w:rPr>
          <w:rFonts w:ascii="Arial Narrow" w:hAnsi="Arial Narrow" w:cs="Arial"/>
          <w:color w:val="002060"/>
          <w:sz w:val="22"/>
          <w:szCs w:val="22"/>
        </w:rPr>
        <w:t xml:space="preserve"> </w:t>
      </w:r>
      <w:r w:rsidRPr="00D513A2">
        <w:rPr>
          <w:rFonts w:ascii="Arial Narrow" w:hAnsi="Arial Narrow" w:cs="Arial"/>
          <w:color w:val="002060"/>
          <w:sz w:val="22"/>
          <w:szCs w:val="22"/>
        </w:rPr>
        <w:t>– Responsable communication CNRS délégation Alpes</w:t>
      </w:r>
      <w:r w:rsidR="00526026">
        <w:rPr>
          <w:rFonts w:ascii="Arial Narrow" w:hAnsi="Arial Narrow" w:cs="Arial"/>
          <w:color w:val="002060"/>
          <w:sz w:val="22"/>
          <w:szCs w:val="22"/>
        </w:rPr>
        <w:t xml:space="preserve"> - </w:t>
      </w:r>
      <w:r w:rsidR="00526026" w:rsidRPr="00526026">
        <w:rPr>
          <w:rFonts w:ascii="Arial Narrow" w:hAnsi="Arial Narrow" w:cs="Arial"/>
          <w:color w:val="002060"/>
          <w:sz w:val="22"/>
          <w:szCs w:val="22"/>
        </w:rPr>
        <w:t>pascale.carrel@dr11.cnrs.fr</w:t>
      </w:r>
    </w:p>
    <w:p w14:paraId="493F3250" w14:textId="77777777" w:rsidR="00526026" w:rsidRDefault="00526026" w:rsidP="0096257D">
      <w:pPr>
        <w:spacing w:after="0" w:line="240" w:lineRule="auto"/>
        <w:rPr>
          <w:color w:val="000000" w:themeColor="text1"/>
        </w:rPr>
      </w:pPr>
    </w:p>
    <w:p w14:paraId="746E08D2" w14:textId="77777777" w:rsidR="00526026" w:rsidRDefault="00526026" w:rsidP="0096257D">
      <w:pPr>
        <w:spacing w:after="0" w:line="240" w:lineRule="auto"/>
        <w:rPr>
          <w:color w:val="000000" w:themeColor="text1"/>
        </w:rPr>
      </w:pPr>
    </w:p>
    <w:p w14:paraId="2027C969" w14:textId="77777777" w:rsidR="00D513A2" w:rsidRDefault="009E0F3A" w:rsidP="0096257D">
      <w:pPr>
        <w:spacing w:after="0" w:line="240" w:lineRule="auto"/>
        <w:rPr>
          <w:i/>
          <w:iCs/>
          <w:color w:val="000000" w:themeColor="text1"/>
        </w:rPr>
      </w:pPr>
      <w:r w:rsidRPr="00D513A2">
        <w:rPr>
          <w:i/>
          <w:iCs/>
          <w:color w:val="000000" w:themeColor="text1"/>
        </w:rPr>
        <w:t>Visuel</w:t>
      </w:r>
      <w:r w:rsidR="00D513A2" w:rsidRPr="00D513A2">
        <w:rPr>
          <w:i/>
          <w:iCs/>
          <w:color w:val="000000" w:themeColor="text1"/>
        </w:rPr>
        <w:t>s</w:t>
      </w:r>
      <w:r w:rsidRPr="00D513A2">
        <w:rPr>
          <w:i/>
          <w:iCs/>
          <w:color w:val="000000" w:themeColor="text1"/>
        </w:rPr>
        <w:t xml:space="preserve"> disponible</w:t>
      </w:r>
      <w:r w:rsidR="00D513A2" w:rsidRPr="00D513A2">
        <w:rPr>
          <w:i/>
          <w:iCs/>
          <w:color w:val="000000" w:themeColor="text1"/>
        </w:rPr>
        <w:t>s</w:t>
      </w:r>
      <w:r w:rsidR="00D513A2">
        <w:rPr>
          <w:i/>
          <w:iCs/>
          <w:color w:val="000000" w:themeColor="text1"/>
        </w:rPr>
        <w:t xml:space="preserve"> </w:t>
      </w:r>
    </w:p>
    <w:p w14:paraId="2BF32A39" w14:textId="18DCD8BF" w:rsidR="009E0F3A" w:rsidRPr="00D513A2" w:rsidRDefault="00D513A2" w:rsidP="0096257D">
      <w:pPr>
        <w:spacing w:after="0" w:line="240" w:lineRule="auto"/>
        <w:rPr>
          <w:i/>
          <w:iCs/>
          <w:color w:val="000000" w:themeColor="text1"/>
        </w:rPr>
      </w:pPr>
      <w:r>
        <w:rPr>
          <w:i/>
          <w:iCs/>
          <w:color w:val="000000" w:themeColor="text1"/>
        </w:rPr>
        <w:t xml:space="preserve">crédit : SATT Linksium </w:t>
      </w:r>
    </w:p>
    <w:p w14:paraId="70243872" w14:textId="77777777" w:rsidR="00D513A2" w:rsidRDefault="00D513A2" w:rsidP="0096257D">
      <w:pPr>
        <w:spacing w:after="0" w:line="240" w:lineRule="auto"/>
        <w:rPr>
          <w:color w:val="000000" w:themeColor="text1"/>
        </w:rPr>
      </w:pPr>
    </w:p>
    <w:p w14:paraId="6A1E2CE5" w14:textId="5FFFC9C6" w:rsidR="00D513A2" w:rsidRDefault="00D513A2" w:rsidP="0096257D">
      <w:pPr>
        <w:spacing w:after="0" w:line="240" w:lineRule="auto"/>
        <w:rPr>
          <w:color w:val="000000" w:themeColor="text1"/>
        </w:rPr>
      </w:pPr>
      <w:r>
        <w:rPr>
          <w:noProof/>
          <w:color w:val="000000" w:themeColor="text1"/>
        </w:rPr>
        <w:drawing>
          <wp:inline distT="0" distB="0" distL="0" distR="0" wp14:anchorId="6CC0C289" wp14:editId="2A014A0A">
            <wp:extent cx="2050547" cy="1308100"/>
            <wp:effectExtent l="0" t="0" r="6985" b="6350"/>
            <wp:docPr id="1406715713" name="Image 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5713" name="Image 4" descr="Une image contenant diagram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8146" cy="1312948"/>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67CBBE05" wp14:editId="5981B7E9">
            <wp:extent cx="2076450" cy="1324624"/>
            <wp:effectExtent l="0" t="0" r="0" b="8890"/>
            <wp:docPr id="459462190" name="Image 5"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2190" name="Image 5" descr="Une image contenant diagram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8644" cy="1332403"/>
                    </a:xfrm>
                    <a:prstGeom prst="rect">
                      <a:avLst/>
                    </a:prstGeom>
                  </pic:spPr>
                </pic:pic>
              </a:graphicData>
            </a:graphic>
          </wp:inline>
        </w:drawing>
      </w:r>
    </w:p>
    <w:p w14:paraId="350C9A58" w14:textId="4B36534B" w:rsidR="00A71524" w:rsidRDefault="00A71524" w:rsidP="0096257D">
      <w:pPr>
        <w:spacing w:after="0" w:line="240" w:lineRule="auto"/>
        <w:rPr>
          <w:color w:val="000000" w:themeColor="text1"/>
        </w:rPr>
      </w:pPr>
    </w:p>
    <w:p w14:paraId="472FEF6E" w14:textId="6E471C0A" w:rsidR="00A71524" w:rsidRDefault="00A71524" w:rsidP="0096257D">
      <w:pPr>
        <w:spacing w:after="0" w:line="240" w:lineRule="auto"/>
        <w:rPr>
          <w:color w:val="000000" w:themeColor="text1"/>
        </w:rPr>
        <w:sectPr w:rsidR="00A71524" w:rsidSect="00C17423">
          <w:headerReference w:type="default" r:id="rId17"/>
          <w:footerReference w:type="default" r:id="rId18"/>
          <w:pgSz w:w="11906" w:h="16838"/>
          <w:pgMar w:top="1418" w:right="1418" w:bottom="1134" w:left="1418" w:header="709" w:footer="709" w:gutter="0"/>
          <w:cols w:space="708"/>
          <w:docGrid w:linePitch="360"/>
        </w:sectPr>
      </w:pPr>
    </w:p>
    <w:p w14:paraId="30C8AA5B" w14:textId="65181483" w:rsidR="000839D8" w:rsidRDefault="000839D8" w:rsidP="0096257D">
      <w:pPr>
        <w:spacing w:after="0" w:line="240" w:lineRule="auto"/>
      </w:pPr>
    </w:p>
    <w:p w14:paraId="1BB3BE64" w14:textId="77777777" w:rsidR="00D513A2" w:rsidRDefault="00D513A2" w:rsidP="0096257D">
      <w:pPr>
        <w:spacing w:after="0" w:line="240" w:lineRule="auto"/>
      </w:pPr>
    </w:p>
    <w:p w14:paraId="6E616D04" w14:textId="0079A476" w:rsidR="00D513A2" w:rsidRDefault="00D513A2" w:rsidP="0096257D">
      <w:pPr>
        <w:spacing w:after="0" w:line="240" w:lineRule="auto"/>
      </w:pPr>
    </w:p>
    <w:p w14:paraId="177EBF54" w14:textId="77777777" w:rsidR="000839D8" w:rsidRDefault="000839D8" w:rsidP="0096257D">
      <w:pPr>
        <w:spacing w:after="0" w:line="240" w:lineRule="auto"/>
      </w:pPr>
    </w:p>
    <w:p w14:paraId="37F39663" w14:textId="77777777" w:rsidR="000839D8" w:rsidRDefault="000839D8" w:rsidP="0096257D">
      <w:pPr>
        <w:spacing w:after="0" w:line="240" w:lineRule="auto"/>
      </w:pPr>
    </w:p>
    <w:p w14:paraId="7FECEE04" w14:textId="77777777" w:rsidR="000839D8" w:rsidRDefault="000839D8" w:rsidP="0096257D">
      <w:pPr>
        <w:spacing w:after="0" w:line="240" w:lineRule="auto"/>
      </w:pPr>
    </w:p>
    <w:p w14:paraId="126CA2BE" w14:textId="77777777" w:rsidR="000839D8" w:rsidRDefault="000839D8" w:rsidP="0096257D">
      <w:pPr>
        <w:spacing w:after="0" w:line="240" w:lineRule="auto"/>
      </w:pPr>
    </w:p>
    <w:p w14:paraId="2E17EAE2" w14:textId="77777777" w:rsidR="000839D8" w:rsidRDefault="000839D8" w:rsidP="0096257D">
      <w:pPr>
        <w:spacing w:after="0" w:line="240" w:lineRule="auto"/>
      </w:pPr>
    </w:p>
    <w:p w14:paraId="0649C829" w14:textId="09093D2F" w:rsidR="000839D8" w:rsidRDefault="000839D8" w:rsidP="000839D8">
      <w:pPr>
        <w:spacing w:after="0" w:line="240" w:lineRule="auto"/>
      </w:pPr>
    </w:p>
    <w:p w14:paraId="1DDE5028" w14:textId="77777777" w:rsidR="000839D8" w:rsidRDefault="000839D8" w:rsidP="0096257D">
      <w:pPr>
        <w:spacing w:after="0" w:line="240" w:lineRule="auto"/>
        <w:rPr>
          <w:rStyle w:val="Lienhypertexte"/>
          <w:rFonts w:ascii="Arial" w:hAnsi="Arial" w:cs="Arial"/>
          <w:color w:val="000000" w:themeColor="text1"/>
          <w:sz w:val="20"/>
          <w:szCs w:val="20"/>
          <w:u w:val="none"/>
          <w:shd w:val="clear" w:color="auto" w:fill="FFFFFF"/>
        </w:rPr>
      </w:pPr>
    </w:p>
    <w:p w14:paraId="338B131A" w14:textId="77777777" w:rsidR="000839D8" w:rsidRDefault="000839D8" w:rsidP="0096257D">
      <w:pPr>
        <w:spacing w:after="0" w:line="240" w:lineRule="auto"/>
        <w:rPr>
          <w:rStyle w:val="Lienhypertexte"/>
          <w:rFonts w:ascii="Arial" w:hAnsi="Arial" w:cs="Arial"/>
          <w:color w:val="000000" w:themeColor="text1"/>
          <w:sz w:val="20"/>
          <w:szCs w:val="20"/>
          <w:u w:val="none"/>
          <w:shd w:val="clear" w:color="auto" w:fill="FFFFFF"/>
        </w:rPr>
      </w:pPr>
    </w:p>
    <w:p w14:paraId="51E74FAC" w14:textId="427CE215" w:rsidR="0096257D" w:rsidRPr="00A4240E" w:rsidRDefault="0096257D" w:rsidP="0096257D">
      <w:pPr>
        <w:spacing w:after="0" w:line="240" w:lineRule="auto"/>
        <w:rPr>
          <w:rStyle w:val="Lienhypertexte"/>
          <w:rFonts w:ascii="Arial" w:hAnsi="Arial" w:cs="Arial"/>
          <w:color w:val="000000" w:themeColor="text1"/>
          <w:sz w:val="20"/>
          <w:szCs w:val="20"/>
          <w:u w:val="none"/>
          <w:shd w:val="clear" w:color="auto" w:fill="FFFFFF"/>
        </w:rPr>
      </w:pPr>
    </w:p>
    <w:p w14:paraId="652451EC" w14:textId="35B9A9E0" w:rsidR="000839D8" w:rsidRPr="00A4240E" w:rsidRDefault="000839D8" w:rsidP="0096257D">
      <w:pPr>
        <w:spacing w:after="0" w:line="240" w:lineRule="auto"/>
        <w:rPr>
          <w:rFonts w:ascii="Arial" w:hAnsi="Arial" w:cs="Arial"/>
          <w:color w:val="000000" w:themeColor="text1"/>
          <w:sz w:val="20"/>
          <w:szCs w:val="20"/>
          <w:shd w:val="clear" w:color="auto" w:fill="FFFFFF"/>
        </w:rPr>
      </w:pPr>
    </w:p>
    <w:p w14:paraId="218CC43C" w14:textId="77777777" w:rsidR="0038199D" w:rsidRDefault="0038199D" w:rsidP="0096257D">
      <w:pPr>
        <w:spacing w:after="0" w:line="240" w:lineRule="auto"/>
      </w:pPr>
    </w:p>
    <w:p w14:paraId="0342A0C6" w14:textId="77777777" w:rsidR="000839D8" w:rsidRDefault="000839D8" w:rsidP="0096257D">
      <w:pPr>
        <w:spacing w:after="0" w:line="240" w:lineRule="auto"/>
        <w:rPr>
          <w:rFonts w:ascii="Arial" w:hAnsi="Arial" w:cs="Arial"/>
          <w:i/>
          <w:sz w:val="20"/>
          <w:szCs w:val="20"/>
          <w:shd w:val="clear" w:color="auto" w:fill="FFFFFF"/>
        </w:rPr>
      </w:pPr>
    </w:p>
    <w:p w14:paraId="2632F588" w14:textId="77777777" w:rsidR="000839D8" w:rsidRDefault="000839D8" w:rsidP="0096257D">
      <w:pPr>
        <w:spacing w:after="0" w:line="240" w:lineRule="auto"/>
        <w:rPr>
          <w:rFonts w:ascii="Arial" w:hAnsi="Arial" w:cs="Arial"/>
          <w:i/>
          <w:sz w:val="20"/>
          <w:szCs w:val="20"/>
          <w:shd w:val="clear" w:color="auto" w:fill="FFFFFF"/>
        </w:rPr>
      </w:pPr>
    </w:p>
    <w:p w14:paraId="7E54948B" w14:textId="191421A2" w:rsidR="00AD5B20" w:rsidRPr="00444B48" w:rsidRDefault="00AD5B20" w:rsidP="00AD5B20">
      <w:pPr>
        <w:jc w:val="both"/>
        <w:rPr>
          <w:rFonts w:ascii="Arial" w:hAnsi="Arial" w:cs="Arial"/>
          <w:bCs/>
          <w:i/>
          <w:iCs/>
          <w:color w:val="767171" w:themeColor="background2" w:themeShade="80"/>
          <w:sz w:val="20"/>
          <w:szCs w:val="20"/>
        </w:rPr>
      </w:pPr>
    </w:p>
    <w:sectPr w:rsidR="00AD5B20" w:rsidRPr="00444B48" w:rsidSect="00A4240E">
      <w:type w:val="continuous"/>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1AEB" w14:textId="77777777" w:rsidR="00713E4A" w:rsidRDefault="00713E4A" w:rsidP="00B065A0">
      <w:pPr>
        <w:spacing w:after="0" w:line="240" w:lineRule="auto"/>
      </w:pPr>
      <w:r>
        <w:separator/>
      </w:r>
    </w:p>
  </w:endnote>
  <w:endnote w:type="continuationSeparator" w:id="0">
    <w:p w14:paraId="6FBF9A18" w14:textId="77777777" w:rsidR="00713E4A" w:rsidRDefault="00713E4A" w:rsidP="00B065A0">
      <w:pPr>
        <w:spacing w:after="0" w:line="240" w:lineRule="auto"/>
      </w:pPr>
      <w:r>
        <w:continuationSeparator/>
      </w:r>
    </w:p>
  </w:endnote>
  <w:endnote w:type="continuationNotice" w:id="1">
    <w:p w14:paraId="7EF1F12A" w14:textId="77777777" w:rsidR="00713E4A" w:rsidRDefault="00713E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7CC8" w14:textId="77777777" w:rsidR="004D3339" w:rsidRDefault="004D3339" w:rsidP="00B065A0">
    <w:pPr>
      <w:pStyle w:val="linksium"/>
      <w:spacing w:before="0" w:beforeAutospacing="0" w:after="0" w:afterAutospacing="0"/>
      <w:rPr>
        <w:rFonts w:ascii="Arial Narrow" w:hAnsi="Arial Narrow"/>
        <w:b/>
        <w:color w:val="ED7D31" w:themeColor="accent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30C1D" w14:textId="77777777" w:rsidR="00713E4A" w:rsidRDefault="00713E4A" w:rsidP="00B065A0">
      <w:pPr>
        <w:spacing w:after="0" w:line="240" w:lineRule="auto"/>
      </w:pPr>
      <w:r>
        <w:separator/>
      </w:r>
    </w:p>
  </w:footnote>
  <w:footnote w:type="continuationSeparator" w:id="0">
    <w:p w14:paraId="5129FB49" w14:textId="77777777" w:rsidR="00713E4A" w:rsidRDefault="00713E4A" w:rsidP="00B065A0">
      <w:pPr>
        <w:spacing w:after="0" w:line="240" w:lineRule="auto"/>
      </w:pPr>
      <w:r>
        <w:continuationSeparator/>
      </w:r>
    </w:p>
  </w:footnote>
  <w:footnote w:type="continuationNotice" w:id="1">
    <w:p w14:paraId="79CBFB66" w14:textId="77777777" w:rsidR="00713E4A" w:rsidRDefault="00713E4A">
      <w:pPr>
        <w:spacing w:after="0" w:line="240" w:lineRule="auto"/>
      </w:pPr>
    </w:p>
  </w:footnote>
  <w:footnote w:id="2">
    <w:p w14:paraId="262D1359" w14:textId="6D5F19AA" w:rsidR="00E66BDF" w:rsidRDefault="00E66BDF">
      <w:pPr>
        <w:pStyle w:val="Notedebasdepage"/>
      </w:pPr>
      <w:r>
        <w:rPr>
          <w:rStyle w:val="Appelnotedebasdep"/>
        </w:rPr>
        <w:footnoteRef/>
      </w:r>
      <w:r>
        <w:t xml:space="preserve"> LEGI : Laboratoire des écoulements géophysiques et industriels (CNRS / Grenoble INP / UGA)</w:t>
      </w:r>
    </w:p>
  </w:footnote>
  <w:footnote w:id="3">
    <w:p w14:paraId="503DDBF4" w14:textId="39B90A5B" w:rsidR="00E66BDF" w:rsidRDefault="00E66BDF">
      <w:pPr>
        <w:pStyle w:val="Notedebasdepage"/>
      </w:pPr>
      <w:r>
        <w:rPr>
          <w:rStyle w:val="Appelnotedebasdep"/>
        </w:rPr>
        <w:footnoteRef/>
      </w:r>
      <w:r>
        <w:t xml:space="preserve"> Demande de brevet français prioritaire déposée le 16/09/2020 sous le numéro FR2009393, intitulée « Dispositif de génération de courant électrique dans un circuit d’écoulement de </w:t>
      </w:r>
      <w:r>
        <w:t>fluide».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8F4E" w14:textId="308E7772" w:rsidR="004D3339" w:rsidRDefault="00C8129C">
    <w:pPr>
      <w:pStyle w:val="En-tte"/>
    </w:pPr>
    <w:r>
      <w:rPr>
        <w:noProof/>
        <w:lang w:eastAsia="fr-FR"/>
      </w:rPr>
      <w:drawing>
        <wp:anchor distT="0" distB="0" distL="114300" distR="114300" simplePos="0" relativeHeight="251659264" behindDoc="0" locked="0" layoutInCell="1" allowOverlap="1" wp14:anchorId="64890EAD" wp14:editId="099D2C90">
          <wp:simplePos x="0" y="0"/>
          <wp:positionH relativeFrom="column">
            <wp:posOffset>1334770</wp:posOffset>
          </wp:positionH>
          <wp:positionV relativeFrom="paragraph">
            <wp:posOffset>-94615</wp:posOffset>
          </wp:positionV>
          <wp:extent cx="533400" cy="533400"/>
          <wp:effectExtent l="0" t="0" r="0" b="0"/>
          <wp:wrapSquare wrapText="bothSides"/>
          <wp:docPr id="844151635" name="Image 844151635" descr="C:\Users\pauline.normand\AppData\Local\Microsoft\Windows\INetCache\Content.Word\LOGO_CNRS_2019_CMJ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ne.normand\AppData\Local\Microsoft\Windows\INetCache\Content.Word\LOGO_CNRS_2019_CMJN.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339">
      <w:rPr>
        <w:noProof/>
        <w:lang w:eastAsia="fr-FR"/>
      </w:rPr>
      <w:drawing>
        <wp:anchor distT="0" distB="0" distL="114300" distR="114300" simplePos="0" relativeHeight="251658240" behindDoc="0" locked="0" layoutInCell="1" allowOverlap="1" wp14:anchorId="596DD56C" wp14:editId="65A17FE0">
          <wp:simplePos x="0" y="0"/>
          <wp:positionH relativeFrom="column">
            <wp:posOffset>-118746</wp:posOffset>
          </wp:positionH>
          <wp:positionV relativeFrom="paragraph">
            <wp:posOffset>-40005</wp:posOffset>
          </wp:positionV>
          <wp:extent cx="1076395" cy="481172"/>
          <wp:effectExtent l="0" t="0" r="0" b="0"/>
          <wp:wrapNone/>
          <wp:docPr id="1084053761" name="Image 108405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Linksium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6918" cy="490346"/>
                  </a:xfrm>
                  <a:prstGeom prst="rect">
                    <a:avLst/>
                  </a:prstGeom>
                </pic:spPr>
              </pic:pic>
            </a:graphicData>
          </a:graphic>
          <wp14:sizeRelH relativeFrom="margin">
            <wp14:pctWidth>0</wp14:pctWidth>
          </wp14:sizeRelH>
          <wp14:sizeRelV relativeFrom="margin">
            <wp14:pctHeight>0</wp14:pctHeight>
          </wp14:sizeRelV>
        </wp:anchor>
      </w:drawing>
    </w:r>
  </w:p>
  <w:p w14:paraId="3DD7748F" w14:textId="1F5A3EDD" w:rsidR="004D3339" w:rsidRDefault="00F47FC7">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11D50"/>
    <w:multiLevelType w:val="hybridMultilevel"/>
    <w:tmpl w:val="31865C2E"/>
    <w:lvl w:ilvl="0" w:tplc="CE346086">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A82B73"/>
    <w:multiLevelType w:val="hybridMultilevel"/>
    <w:tmpl w:val="72163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B559DA"/>
    <w:multiLevelType w:val="hybridMultilevel"/>
    <w:tmpl w:val="58A891EA"/>
    <w:lvl w:ilvl="0" w:tplc="D0FA90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342E6F"/>
    <w:multiLevelType w:val="hybridMultilevel"/>
    <w:tmpl w:val="50207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9B35B6"/>
    <w:multiLevelType w:val="hybridMultilevel"/>
    <w:tmpl w:val="A99679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0D27F2"/>
    <w:multiLevelType w:val="hybridMultilevel"/>
    <w:tmpl w:val="55701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1B7D7A"/>
    <w:multiLevelType w:val="hybridMultilevel"/>
    <w:tmpl w:val="84F2A986"/>
    <w:lvl w:ilvl="0" w:tplc="C144CD88">
      <w:numFmt w:val="bullet"/>
      <w:lvlText w:val="-"/>
      <w:lvlJc w:val="left"/>
      <w:pPr>
        <w:ind w:left="3552" w:hanging="360"/>
      </w:pPr>
      <w:rPr>
        <w:rFonts w:ascii="Arial Narrow" w:eastAsia="Times New Roman" w:hAnsi="Arial Narrow" w:cs="Times New Roman"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4C081DF7"/>
    <w:multiLevelType w:val="hybridMultilevel"/>
    <w:tmpl w:val="8DD80BB8"/>
    <w:lvl w:ilvl="0" w:tplc="B846DC6C">
      <w:numFmt w:val="bullet"/>
      <w:lvlText w:val="-"/>
      <w:lvlJc w:val="left"/>
      <w:pPr>
        <w:ind w:left="1287" w:hanging="360"/>
      </w:pPr>
      <w:rPr>
        <w:rFonts w:ascii="Arial" w:eastAsiaTheme="minorEastAsia"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D52120C"/>
    <w:multiLevelType w:val="hybridMultilevel"/>
    <w:tmpl w:val="50207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11274EA"/>
    <w:multiLevelType w:val="hybridMultilevel"/>
    <w:tmpl w:val="2D5202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C6C74EC"/>
    <w:multiLevelType w:val="hybridMultilevel"/>
    <w:tmpl w:val="A1DE5F50"/>
    <w:lvl w:ilvl="0" w:tplc="1D8CEF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3626A8"/>
    <w:multiLevelType w:val="hybridMultilevel"/>
    <w:tmpl w:val="658E67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F993E15"/>
    <w:multiLevelType w:val="multilevel"/>
    <w:tmpl w:val="DDE8A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442706"/>
    <w:multiLevelType w:val="hybridMultilevel"/>
    <w:tmpl w:val="AEC41938"/>
    <w:lvl w:ilvl="0" w:tplc="87AEC6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EB40B6"/>
    <w:multiLevelType w:val="hybridMultilevel"/>
    <w:tmpl w:val="A470E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6C1685"/>
    <w:multiLevelType w:val="hybridMultilevel"/>
    <w:tmpl w:val="30323636"/>
    <w:lvl w:ilvl="0" w:tplc="C144CD8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531C9E"/>
    <w:multiLevelType w:val="hybridMultilevel"/>
    <w:tmpl w:val="C42EB558"/>
    <w:lvl w:ilvl="0" w:tplc="742C58D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1B19A3"/>
    <w:multiLevelType w:val="hybridMultilevel"/>
    <w:tmpl w:val="7656299E"/>
    <w:lvl w:ilvl="0" w:tplc="7E68D9F6">
      <w:start w:val="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1222A6"/>
    <w:multiLevelType w:val="multilevel"/>
    <w:tmpl w:val="2C54DF54"/>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FD0903"/>
    <w:multiLevelType w:val="hybridMultilevel"/>
    <w:tmpl w:val="A8484A3A"/>
    <w:lvl w:ilvl="0" w:tplc="87AEC6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8916584">
    <w:abstractNumId w:val="7"/>
  </w:num>
  <w:num w:numId="2" w16cid:durableId="149568700">
    <w:abstractNumId w:val="16"/>
  </w:num>
  <w:num w:numId="3" w16cid:durableId="1216894440">
    <w:abstractNumId w:val="19"/>
  </w:num>
  <w:num w:numId="4" w16cid:durableId="2047412293">
    <w:abstractNumId w:val="13"/>
  </w:num>
  <w:num w:numId="5" w16cid:durableId="722411591">
    <w:abstractNumId w:val="9"/>
  </w:num>
  <w:num w:numId="6" w16cid:durableId="590696973">
    <w:abstractNumId w:val="5"/>
  </w:num>
  <w:num w:numId="7" w16cid:durableId="1186481766">
    <w:abstractNumId w:val="14"/>
  </w:num>
  <w:num w:numId="8" w16cid:durableId="497500145">
    <w:abstractNumId w:val="12"/>
  </w:num>
  <w:num w:numId="9" w16cid:durableId="184028398">
    <w:abstractNumId w:val="8"/>
  </w:num>
  <w:num w:numId="10" w16cid:durableId="1454131934">
    <w:abstractNumId w:val="18"/>
  </w:num>
  <w:num w:numId="11" w16cid:durableId="771433000">
    <w:abstractNumId w:val="17"/>
  </w:num>
  <w:num w:numId="12" w16cid:durableId="1596744169">
    <w:abstractNumId w:val="3"/>
  </w:num>
  <w:num w:numId="13" w16cid:durableId="363406809">
    <w:abstractNumId w:val="4"/>
  </w:num>
  <w:num w:numId="14" w16cid:durableId="1945531132">
    <w:abstractNumId w:val="10"/>
  </w:num>
  <w:num w:numId="15" w16cid:durableId="910851085">
    <w:abstractNumId w:val="6"/>
  </w:num>
  <w:num w:numId="16" w16cid:durableId="610091894">
    <w:abstractNumId w:val="15"/>
  </w:num>
  <w:num w:numId="17" w16cid:durableId="1373921063">
    <w:abstractNumId w:val="11"/>
  </w:num>
  <w:num w:numId="18" w16cid:durableId="1137723473">
    <w:abstractNumId w:val="1"/>
  </w:num>
  <w:num w:numId="19" w16cid:durableId="1744907906">
    <w:abstractNumId w:val="0"/>
  </w:num>
  <w:num w:numId="20" w16cid:durableId="1805350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FB"/>
    <w:rsid w:val="00000D20"/>
    <w:rsid w:val="00005E53"/>
    <w:rsid w:val="00007DB9"/>
    <w:rsid w:val="000115A4"/>
    <w:rsid w:val="000122C8"/>
    <w:rsid w:val="00017F93"/>
    <w:rsid w:val="000337A1"/>
    <w:rsid w:val="000352E7"/>
    <w:rsid w:val="00035329"/>
    <w:rsid w:val="00037987"/>
    <w:rsid w:val="00043182"/>
    <w:rsid w:val="0004617C"/>
    <w:rsid w:val="000466A4"/>
    <w:rsid w:val="00052978"/>
    <w:rsid w:val="00055E22"/>
    <w:rsid w:val="00056733"/>
    <w:rsid w:val="00060F2A"/>
    <w:rsid w:val="00066D29"/>
    <w:rsid w:val="000723C7"/>
    <w:rsid w:val="00072BA0"/>
    <w:rsid w:val="000839D8"/>
    <w:rsid w:val="000B39D0"/>
    <w:rsid w:val="000C558A"/>
    <w:rsid w:val="000C5770"/>
    <w:rsid w:val="000D5BD9"/>
    <w:rsid w:val="000E0106"/>
    <w:rsid w:val="000E558B"/>
    <w:rsid w:val="000E5BA3"/>
    <w:rsid w:val="000F064F"/>
    <w:rsid w:val="000F2BEC"/>
    <w:rsid w:val="000F4086"/>
    <w:rsid w:val="00103B7B"/>
    <w:rsid w:val="0010614C"/>
    <w:rsid w:val="001071F1"/>
    <w:rsid w:val="00112FFF"/>
    <w:rsid w:val="00116C22"/>
    <w:rsid w:val="00125D82"/>
    <w:rsid w:val="00126567"/>
    <w:rsid w:val="00126CA4"/>
    <w:rsid w:val="00131884"/>
    <w:rsid w:val="0013188D"/>
    <w:rsid w:val="00134467"/>
    <w:rsid w:val="00137298"/>
    <w:rsid w:val="00141355"/>
    <w:rsid w:val="00142117"/>
    <w:rsid w:val="00163B2F"/>
    <w:rsid w:val="001814A5"/>
    <w:rsid w:val="00181EE9"/>
    <w:rsid w:val="00183494"/>
    <w:rsid w:val="001910CB"/>
    <w:rsid w:val="00193E64"/>
    <w:rsid w:val="001944E0"/>
    <w:rsid w:val="00195DA3"/>
    <w:rsid w:val="00195DF2"/>
    <w:rsid w:val="00197FF5"/>
    <w:rsid w:val="001A27B2"/>
    <w:rsid w:val="001A37A4"/>
    <w:rsid w:val="001B337C"/>
    <w:rsid w:val="001B5CFF"/>
    <w:rsid w:val="001C22AD"/>
    <w:rsid w:val="001C2D5E"/>
    <w:rsid w:val="001D2B33"/>
    <w:rsid w:val="001D5A26"/>
    <w:rsid w:val="001E4054"/>
    <w:rsid w:val="001E40F5"/>
    <w:rsid w:val="001E5C25"/>
    <w:rsid w:val="001F6932"/>
    <w:rsid w:val="0020661A"/>
    <w:rsid w:val="00211F3F"/>
    <w:rsid w:val="002132E3"/>
    <w:rsid w:val="00231148"/>
    <w:rsid w:val="00231F74"/>
    <w:rsid w:val="00232859"/>
    <w:rsid w:val="00233B1D"/>
    <w:rsid w:val="00243E81"/>
    <w:rsid w:val="0024471C"/>
    <w:rsid w:val="00250C0E"/>
    <w:rsid w:val="00254EB4"/>
    <w:rsid w:val="00256279"/>
    <w:rsid w:val="00256D91"/>
    <w:rsid w:val="00263598"/>
    <w:rsid w:val="002666D8"/>
    <w:rsid w:val="00274D32"/>
    <w:rsid w:val="002A29A3"/>
    <w:rsid w:val="002A2A3C"/>
    <w:rsid w:val="002A491F"/>
    <w:rsid w:val="002A4983"/>
    <w:rsid w:val="002B42C9"/>
    <w:rsid w:val="002B7410"/>
    <w:rsid w:val="002C0199"/>
    <w:rsid w:val="002C0526"/>
    <w:rsid w:val="002C1693"/>
    <w:rsid w:val="002C3B89"/>
    <w:rsid w:val="002D644E"/>
    <w:rsid w:val="002D7A31"/>
    <w:rsid w:val="002E6AB9"/>
    <w:rsid w:val="0031354D"/>
    <w:rsid w:val="00315010"/>
    <w:rsid w:val="003235EA"/>
    <w:rsid w:val="00351F37"/>
    <w:rsid w:val="00352793"/>
    <w:rsid w:val="0035580F"/>
    <w:rsid w:val="00355B5E"/>
    <w:rsid w:val="0036112D"/>
    <w:rsid w:val="00363E56"/>
    <w:rsid w:val="003653DD"/>
    <w:rsid w:val="00366446"/>
    <w:rsid w:val="00374753"/>
    <w:rsid w:val="0038199D"/>
    <w:rsid w:val="00386085"/>
    <w:rsid w:val="00390F0B"/>
    <w:rsid w:val="00391EF5"/>
    <w:rsid w:val="00393685"/>
    <w:rsid w:val="003945B8"/>
    <w:rsid w:val="00395B52"/>
    <w:rsid w:val="0039714B"/>
    <w:rsid w:val="003A52EA"/>
    <w:rsid w:val="003D4EFF"/>
    <w:rsid w:val="003D6174"/>
    <w:rsid w:val="003E283B"/>
    <w:rsid w:val="003E61D8"/>
    <w:rsid w:val="003F1AC0"/>
    <w:rsid w:val="003F6777"/>
    <w:rsid w:val="003F6B4F"/>
    <w:rsid w:val="00401A05"/>
    <w:rsid w:val="004267AE"/>
    <w:rsid w:val="00437B88"/>
    <w:rsid w:val="00443FF0"/>
    <w:rsid w:val="00444B48"/>
    <w:rsid w:val="00461AD3"/>
    <w:rsid w:val="00465640"/>
    <w:rsid w:val="00466906"/>
    <w:rsid w:val="00466FB9"/>
    <w:rsid w:val="00476228"/>
    <w:rsid w:val="004770CF"/>
    <w:rsid w:val="00480E65"/>
    <w:rsid w:val="004975F0"/>
    <w:rsid w:val="004A312E"/>
    <w:rsid w:val="004A358C"/>
    <w:rsid w:val="004C34FE"/>
    <w:rsid w:val="004C65AB"/>
    <w:rsid w:val="004C78B6"/>
    <w:rsid w:val="004D24BA"/>
    <w:rsid w:val="004D3339"/>
    <w:rsid w:val="004E138B"/>
    <w:rsid w:val="004E2301"/>
    <w:rsid w:val="004E54D9"/>
    <w:rsid w:val="004E7893"/>
    <w:rsid w:val="004E7DCF"/>
    <w:rsid w:val="004F0A81"/>
    <w:rsid w:val="004F6BC4"/>
    <w:rsid w:val="005119F6"/>
    <w:rsid w:val="00512A45"/>
    <w:rsid w:val="00513329"/>
    <w:rsid w:val="00513E03"/>
    <w:rsid w:val="00514C7F"/>
    <w:rsid w:val="00517096"/>
    <w:rsid w:val="00526026"/>
    <w:rsid w:val="00527AB3"/>
    <w:rsid w:val="00527DCA"/>
    <w:rsid w:val="0053538C"/>
    <w:rsid w:val="005419FA"/>
    <w:rsid w:val="00543401"/>
    <w:rsid w:val="00546DDF"/>
    <w:rsid w:val="00555AF2"/>
    <w:rsid w:val="00563084"/>
    <w:rsid w:val="00571749"/>
    <w:rsid w:val="00585B2B"/>
    <w:rsid w:val="00586465"/>
    <w:rsid w:val="00586ADE"/>
    <w:rsid w:val="005B16BE"/>
    <w:rsid w:val="005B1759"/>
    <w:rsid w:val="005C2536"/>
    <w:rsid w:val="005C6399"/>
    <w:rsid w:val="005D3A08"/>
    <w:rsid w:val="005E1B8A"/>
    <w:rsid w:val="005F0EA6"/>
    <w:rsid w:val="005F622B"/>
    <w:rsid w:val="005F6461"/>
    <w:rsid w:val="00601D36"/>
    <w:rsid w:val="00601E8C"/>
    <w:rsid w:val="00603209"/>
    <w:rsid w:val="006049F9"/>
    <w:rsid w:val="0061164C"/>
    <w:rsid w:val="00616F59"/>
    <w:rsid w:val="006213C9"/>
    <w:rsid w:val="006224BD"/>
    <w:rsid w:val="00625B43"/>
    <w:rsid w:val="006408DC"/>
    <w:rsid w:val="006461A8"/>
    <w:rsid w:val="00653B59"/>
    <w:rsid w:val="006601CF"/>
    <w:rsid w:val="00662306"/>
    <w:rsid w:val="00664374"/>
    <w:rsid w:val="00666EA5"/>
    <w:rsid w:val="0067047D"/>
    <w:rsid w:val="00682A42"/>
    <w:rsid w:val="00682D48"/>
    <w:rsid w:val="00684A50"/>
    <w:rsid w:val="006858C2"/>
    <w:rsid w:val="00686D35"/>
    <w:rsid w:val="006A0D23"/>
    <w:rsid w:val="006A1629"/>
    <w:rsid w:val="006B13DF"/>
    <w:rsid w:val="006B32C3"/>
    <w:rsid w:val="006B3B26"/>
    <w:rsid w:val="006C24AB"/>
    <w:rsid w:val="006C4E2E"/>
    <w:rsid w:val="006C645C"/>
    <w:rsid w:val="006D4A28"/>
    <w:rsid w:val="006D7EE9"/>
    <w:rsid w:val="006E2B94"/>
    <w:rsid w:val="006E3AF6"/>
    <w:rsid w:val="006F77C3"/>
    <w:rsid w:val="007044DA"/>
    <w:rsid w:val="00704DAE"/>
    <w:rsid w:val="00705844"/>
    <w:rsid w:val="00705C42"/>
    <w:rsid w:val="00713002"/>
    <w:rsid w:val="00713E4A"/>
    <w:rsid w:val="00722C20"/>
    <w:rsid w:val="00724D46"/>
    <w:rsid w:val="00731A34"/>
    <w:rsid w:val="0073290C"/>
    <w:rsid w:val="007443E9"/>
    <w:rsid w:val="00746CEB"/>
    <w:rsid w:val="0075005F"/>
    <w:rsid w:val="00750E62"/>
    <w:rsid w:val="00751CE1"/>
    <w:rsid w:val="007653BB"/>
    <w:rsid w:val="00781831"/>
    <w:rsid w:val="00783442"/>
    <w:rsid w:val="007A0949"/>
    <w:rsid w:val="007A32B5"/>
    <w:rsid w:val="007A5A3F"/>
    <w:rsid w:val="007A5D68"/>
    <w:rsid w:val="007C298A"/>
    <w:rsid w:val="007C3788"/>
    <w:rsid w:val="007C7A6C"/>
    <w:rsid w:val="007D760F"/>
    <w:rsid w:val="007E5478"/>
    <w:rsid w:val="007F1E2E"/>
    <w:rsid w:val="007F2667"/>
    <w:rsid w:val="007F3454"/>
    <w:rsid w:val="0080309C"/>
    <w:rsid w:val="00803EB1"/>
    <w:rsid w:val="00804DA2"/>
    <w:rsid w:val="00823A0F"/>
    <w:rsid w:val="008256A9"/>
    <w:rsid w:val="00840424"/>
    <w:rsid w:val="00855C1A"/>
    <w:rsid w:val="00861628"/>
    <w:rsid w:val="00866A3C"/>
    <w:rsid w:val="008670A2"/>
    <w:rsid w:val="0087021C"/>
    <w:rsid w:val="00897469"/>
    <w:rsid w:val="00897470"/>
    <w:rsid w:val="008A1DC6"/>
    <w:rsid w:val="008A4368"/>
    <w:rsid w:val="008A6D7E"/>
    <w:rsid w:val="008B1E51"/>
    <w:rsid w:val="008B39FD"/>
    <w:rsid w:val="008B6F2D"/>
    <w:rsid w:val="008C2880"/>
    <w:rsid w:val="008C3A77"/>
    <w:rsid w:val="008C5CF3"/>
    <w:rsid w:val="008C784C"/>
    <w:rsid w:val="008D393F"/>
    <w:rsid w:val="008D3946"/>
    <w:rsid w:val="008D49E8"/>
    <w:rsid w:val="008D7522"/>
    <w:rsid w:val="008D7C6E"/>
    <w:rsid w:val="008E15CC"/>
    <w:rsid w:val="009024B5"/>
    <w:rsid w:val="00904461"/>
    <w:rsid w:val="0090484E"/>
    <w:rsid w:val="00907B21"/>
    <w:rsid w:val="00925BF2"/>
    <w:rsid w:val="00931D9B"/>
    <w:rsid w:val="00932BB5"/>
    <w:rsid w:val="00934242"/>
    <w:rsid w:val="00934535"/>
    <w:rsid w:val="00940A5F"/>
    <w:rsid w:val="00952CEE"/>
    <w:rsid w:val="009573A9"/>
    <w:rsid w:val="00962548"/>
    <w:rsid w:val="0096257D"/>
    <w:rsid w:val="0096564F"/>
    <w:rsid w:val="009806F3"/>
    <w:rsid w:val="0098518F"/>
    <w:rsid w:val="00991F85"/>
    <w:rsid w:val="00992BCA"/>
    <w:rsid w:val="00993BA2"/>
    <w:rsid w:val="009A02D0"/>
    <w:rsid w:val="009A0BCE"/>
    <w:rsid w:val="009A3C9D"/>
    <w:rsid w:val="009A4332"/>
    <w:rsid w:val="009B423B"/>
    <w:rsid w:val="009B63F7"/>
    <w:rsid w:val="009B6904"/>
    <w:rsid w:val="009C2CED"/>
    <w:rsid w:val="009C3BB9"/>
    <w:rsid w:val="009C4903"/>
    <w:rsid w:val="009D30EC"/>
    <w:rsid w:val="009D394F"/>
    <w:rsid w:val="009D48C1"/>
    <w:rsid w:val="009E0825"/>
    <w:rsid w:val="009E0F3A"/>
    <w:rsid w:val="009E1CCD"/>
    <w:rsid w:val="009F07A6"/>
    <w:rsid w:val="009F080F"/>
    <w:rsid w:val="009F2998"/>
    <w:rsid w:val="00A03C94"/>
    <w:rsid w:val="00A158FB"/>
    <w:rsid w:val="00A20E38"/>
    <w:rsid w:val="00A2386C"/>
    <w:rsid w:val="00A26B19"/>
    <w:rsid w:val="00A31071"/>
    <w:rsid w:val="00A4240E"/>
    <w:rsid w:val="00A42FF9"/>
    <w:rsid w:val="00A43777"/>
    <w:rsid w:val="00A43D6D"/>
    <w:rsid w:val="00A63242"/>
    <w:rsid w:val="00A714FD"/>
    <w:rsid w:val="00A71524"/>
    <w:rsid w:val="00A76AE4"/>
    <w:rsid w:val="00A81069"/>
    <w:rsid w:val="00A95B06"/>
    <w:rsid w:val="00AA2117"/>
    <w:rsid w:val="00AA458D"/>
    <w:rsid w:val="00AC255F"/>
    <w:rsid w:val="00AD40D2"/>
    <w:rsid w:val="00AD5B20"/>
    <w:rsid w:val="00AD7720"/>
    <w:rsid w:val="00AF2041"/>
    <w:rsid w:val="00AF3785"/>
    <w:rsid w:val="00AF41ED"/>
    <w:rsid w:val="00AF7468"/>
    <w:rsid w:val="00AF7568"/>
    <w:rsid w:val="00B0484D"/>
    <w:rsid w:val="00B04A72"/>
    <w:rsid w:val="00B065A0"/>
    <w:rsid w:val="00B13097"/>
    <w:rsid w:val="00B14017"/>
    <w:rsid w:val="00B1732C"/>
    <w:rsid w:val="00B226FA"/>
    <w:rsid w:val="00B2660F"/>
    <w:rsid w:val="00B270E9"/>
    <w:rsid w:val="00B27986"/>
    <w:rsid w:val="00B30B60"/>
    <w:rsid w:val="00B32596"/>
    <w:rsid w:val="00B46803"/>
    <w:rsid w:val="00B517EE"/>
    <w:rsid w:val="00B54600"/>
    <w:rsid w:val="00B5798E"/>
    <w:rsid w:val="00B60032"/>
    <w:rsid w:val="00B62EB3"/>
    <w:rsid w:val="00B76F31"/>
    <w:rsid w:val="00B8130C"/>
    <w:rsid w:val="00B84F41"/>
    <w:rsid w:val="00B86FE7"/>
    <w:rsid w:val="00B87AF0"/>
    <w:rsid w:val="00BA1052"/>
    <w:rsid w:val="00BB2113"/>
    <w:rsid w:val="00BB3A67"/>
    <w:rsid w:val="00BB511A"/>
    <w:rsid w:val="00BB7E5C"/>
    <w:rsid w:val="00BC082C"/>
    <w:rsid w:val="00BC0A07"/>
    <w:rsid w:val="00BC0A9A"/>
    <w:rsid w:val="00BC3DEF"/>
    <w:rsid w:val="00BD00A9"/>
    <w:rsid w:val="00BD5AB8"/>
    <w:rsid w:val="00BE26FD"/>
    <w:rsid w:val="00BE291F"/>
    <w:rsid w:val="00BE464A"/>
    <w:rsid w:val="00BE68BE"/>
    <w:rsid w:val="00BF1797"/>
    <w:rsid w:val="00BF1EE4"/>
    <w:rsid w:val="00BF3F2C"/>
    <w:rsid w:val="00BF4563"/>
    <w:rsid w:val="00C0259D"/>
    <w:rsid w:val="00C05A6C"/>
    <w:rsid w:val="00C14B2C"/>
    <w:rsid w:val="00C17423"/>
    <w:rsid w:val="00C17760"/>
    <w:rsid w:val="00C250AF"/>
    <w:rsid w:val="00C3128E"/>
    <w:rsid w:val="00C3130B"/>
    <w:rsid w:val="00C32E8D"/>
    <w:rsid w:val="00C37E19"/>
    <w:rsid w:val="00C4018D"/>
    <w:rsid w:val="00C415DC"/>
    <w:rsid w:val="00C42421"/>
    <w:rsid w:val="00C5519E"/>
    <w:rsid w:val="00C55BBD"/>
    <w:rsid w:val="00C62AB7"/>
    <w:rsid w:val="00C67528"/>
    <w:rsid w:val="00C756B8"/>
    <w:rsid w:val="00C8129C"/>
    <w:rsid w:val="00C836C7"/>
    <w:rsid w:val="00C8687B"/>
    <w:rsid w:val="00C96F3E"/>
    <w:rsid w:val="00C97165"/>
    <w:rsid w:val="00CA0013"/>
    <w:rsid w:val="00CA062B"/>
    <w:rsid w:val="00CA4B5B"/>
    <w:rsid w:val="00CB1B9D"/>
    <w:rsid w:val="00CB5C24"/>
    <w:rsid w:val="00CC12C1"/>
    <w:rsid w:val="00CC25CF"/>
    <w:rsid w:val="00CC26C9"/>
    <w:rsid w:val="00CD540E"/>
    <w:rsid w:val="00CD771D"/>
    <w:rsid w:val="00CE0230"/>
    <w:rsid w:val="00CF0B1F"/>
    <w:rsid w:val="00CF37FA"/>
    <w:rsid w:val="00CF5A50"/>
    <w:rsid w:val="00CF6ACC"/>
    <w:rsid w:val="00D006F8"/>
    <w:rsid w:val="00D07861"/>
    <w:rsid w:val="00D07D82"/>
    <w:rsid w:val="00D115E7"/>
    <w:rsid w:val="00D1507E"/>
    <w:rsid w:val="00D30ADF"/>
    <w:rsid w:val="00D327EB"/>
    <w:rsid w:val="00D33A17"/>
    <w:rsid w:val="00D360E4"/>
    <w:rsid w:val="00D36A20"/>
    <w:rsid w:val="00D46A0E"/>
    <w:rsid w:val="00D4791A"/>
    <w:rsid w:val="00D513A2"/>
    <w:rsid w:val="00D53EC8"/>
    <w:rsid w:val="00D61882"/>
    <w:rsid w:val="00D6244E"/>
    <w:rsid w:val="00D6497F"/>
    <w:rsid w:val="00D7458A"/>
    <w:rsid w:val="00D755BD"/>
    <w:rsid w:val="00D80AB6"/>
    <w:rsid w:val="00D85B31"/>
    <w:rsid w:val="00D94A5B"/>
    <w:rsid w:val="00D97241"/>
    <w:rsid w:val="00DB5109"/>
    <w:rsid w:val="00DD0550"/>
    <w:rsid w:val="00DD11C3"/>
    <w:rsid w:val="00DD15EA"/>
    <w:rsid w:val="00DD777B"/>
    <w:rsid w:val="00DD7B1D"/>
    <w:rsid w:val="00DE367D"/>
    <w:rsid w:val="00E025FE"/>
    <w:rsid w:val="00E04F75"/>
    <w:rsid w:val="00E1094C"/>
    <w:rsid w:val="00E17B1B"/>
    <w:rsid w:val="00E25EEF"/>
    <w:rsid w:val="00E31987"/>
    <w:rsid w:val="00E34882"/>
    <w:rsid w:val="00E4217D"/>
    <w:rsid w:val="00E43644"/>
    <w:rsid w:val="00E466D9"/>
    <w:rsid w:val="00E52110"/>
    <w:rsid w:val="00E55B9E"/>
    <w:rsid w:val="00E56F29"/>
    <w:rsid w:val="00E60143"/>
    <w:rsid w:val="00E62FD8"/>
    <w:rsid w:val="00E66BDF"/>
    <w:rsid w:val="00E713B4"/>
    <w:rsid w:val="00E752EC"/>
    <w:rsid w:val="00E76487"/>
    <w:rsid w:val="00E82014"/>
    <w:rsid w:val="00E85CA0"/>
    <w:rsid w:val="00E85CB2"/>
    <w:rsid w:val="00E860FD"/>
    <w:rsid w:val="00E876F5"/>
    <w:rsid w:val="00E9017A"/>
    <w:rsid w:val="00E944C8"/>
    <w:rsid w:val="00E94FD9"/>
    <w:rsid w:val="00EA149F"/>
    <w:rsid w:val="00EA409D"/>
    <w:rsid w:val="00EA7732"/>
    <w:rsid w:val="00EB3B63"/>
    <w:rsid w:val="00EB42D7"/>
    <w:rsid w:val="00EB5AAB"/>
    <w:rsid w:val="00EB771E"/>
    <w:rsid w:val="00EC44E4"/>
    <w:rsid w:val="00ED1FFF"/>
    <w:rsid w:val="00ED7F49"/>
    <w:rsid w:val="00EE1E66"/>
    <w:rsid w:val="00EE3D48"/>
    <w:rsid w:val="00EE4C18"/>
    <w:rsid w:val="00EE5C20"/>
    <w:rsid w:val="00EF6A0F"/>
    <w:rsid w:val="00F03A31"/>
    <w:rsid w:val="00F04F36"/>
    <w:rsid w:val="00F1739A"/>
    <w:rsid w:val="00F32BB5"/>
    <w:rsid w:val="00F42652"/>
    <w:rsid w:val="00F47FC7"/>
    <w:rsid w:val="00F507BC"/>
    <w:rsid w:val="00F630FF"/>
    <w:rsid w:val="00F673DA"/>
    <w:rsid w:val="00F70DB5"/>
    <w:rsid w:val="00F828BB"/>
    <w:rsid w:val="00F86874"/>
    <w:rsid w:val="00F86CE9"/>
    <w:rsid w:val="00F923C9"/>
    <w:rsid w:val="00F96B26"/>
    <w:rsid w:val="00FA0FA3"/>
    <w:rsid w:val="00FA2EA3"/>
    <w:rsid w:val="00FA34DB"/>
    <w:rsid w:val="00FA558C"/>
    <w:rsid w:val="00FA61EF"/>
    <w:rsid w:val="00FA649E"/>
    <w:rsid w:val="00FA6DA5"/>
    <w:rsid w:val="00FC44CD"/>
    <w:rsid w:val="00FD29EE"/>
    <w:rsid w:val="00FE1B37"/>
    <w:rsid w:val="04AA47B5"/>
    <w:rsid w:val="0614A5D0"/>
    <w:rsid w:val="06611013"/>
    <w:rsid w:val="0AF2E4AB"/>
    <w:rsid w:val="12571812"/>
    <w:rsid w:val="13230787"/>
    <w:rsid w:val="1439E9E0"/>
    <w:rsid w:val="1CC261E9"/>
    <w:rsid w:val="1DA5A158"/>
    <w:rsid w:val="1E907E97"/>
    <w:rsid w:val="1EE8B7A0"/>
    <w:rsid w:val="1EF7EC95"/>
    <w:rsid w:val="203D88A7"/>
    <w:rsid w:val="2850FC12"/>
    <w:rsid w:val="29913DB1"/>
    <w:rsid w:val="2B9531AB"/>
    <w:rsid w:val="2C8019F2"/>
    <w:rsid w:val="2DCBB12E"/>
    <w:rsid w:val="2DF6B438"/>
    <w:rsid w:val="2F61F695"/>
    <w:rsid w:val="3033D5AB"/>
    <w:rsid w:val="32537190"/>
    <w:rsid w:val="3797D641"/>
    <w:rsid w:val="38E4F55E"/>
    <w:rsid w:val="39E86D48"/>
    <w:rsid w:val="3D971C8D"/>
    <w:rsid w:val="3E39104D"/>
    <w:rsid w:val="3E558FD1"/>
    <w:rsid w:val="3F43FD77"/>
    <w:rsid w:val="3FB25D90"/>
    <w:rsid w:val="429C1420"/>
    <w:rsid w:val="47EDF292"/>
    <w:rsid w:val="4945014C"/>
    <w:rsid w:val="495935D5"/>
    <w:rsid w:val="4DD18705"/>
    <w:rsid w:val="4E879DFB"/>
    <w:rsid w:val="57188CB8"/>
    <w:rsid w:val="57321196"/>
    <w:rsid w:val="57FC847A"/>
    <w:rsid w:val="5B8385D0"/>
    <w:rsid w:val="603FF636"/>
    <w:rsid w:val="62A22519"/>
    <w:rsid w:val="6505A6A0"/>
    <w:rsid w:val="6577AD37"/>
    <w:rsid w:val="65B1F3AA"/>
    <w:rsid w:val="66241AEC"/>
    <w:rsid w:val="66F38D6D"/>
    <w:rsid w:val="67A0CEA3"/>
    <w:rsid w:val="6A227BB3"/>
    <w:rsid w:val="6A32686D"/>
    <w:rsid w:val="6BEBFD5E"/>
    <w:rsid w:val="6C57B3CD"/>
    <w:rsid w:val="78F6CF8C"/>
    <w:rsid w:val="7B1EB8DA"/>
    <w:rsid w:val="7B8469A7"/>
    <w:rsid w:val="7D68BDC7"/>
    <w:rsid w:val="7F499E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83AFA"/>
  <w15:chartTrackingRefBased/>
  <w15:docId w15:val="{1997700D-5814-438D-B0F3-2CD2D4FF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B1B"/>
  </w:style>
  <w:style w:type="paragraph" w:styleId="Titre1">
    <w:name w:val="heading 1"/>
    <w:basedOn w:val="Normal"/>
    <w:next w:val="Normal"/>
    <w:link w:val="Titre1Car"/>
    <w:uiPriority w:val="9"/>
    <w:qFormat/>
    <w:rsid w:val="0070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058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080F"/>
    <w:pPr>
      <w:ind w:left="720"/>
      <w:contextualSpacing/>
    </w:pPr>
  </w:style>
  <w:style w:type="paragraph" w:styleId="En-tte">
    <w:name w:val="header"/>
    <w:basedOn w:val="Normal"/>
    <w:link w:val="En-tteCar"/>
    <w:uiPriority w:val="99"/>
    <w:unhideWhenUsed/>
    <w:rsid w:val="00B065A0"/>
    <w:pPr>
      <w:tabs>
        <w:tab w:val="center" w:pos="4536"/>
        <w:tab w:val="right" w:pos="9072"/>
      </w:tabs>
      <w:spacing w:after="0" w:line="240" w:lineRule="auto"/>
    </w:pPr>
  </w:style>
  <w:style w:type="character" w:customStyle="1" w:styleId="En-tteCar">
    <w:name w:val="En-tête Car"/>
    <w:basedOn w:val="Policepardfaut"/>
    <w:link w:val="En-tte"/>
    <w:uiPriority w:val="99"/>
    <w:rsid w:val="00B065A0"/>
  </w:style>
  <w:style w:type="paragraph" w:styleId="Pieddepage">
    <w:name w:val="footer"/>
    <w:basedOn w:val="Normal"/>
    <w:link w:val="PieddepageCar"/>
    <w:uiPriority w:val="99"/>
    <w:unhideWhenUsed/>
    <w:rsid w:val="00B065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65A0"/>
  </w:style>
  <w:style w:type="paragraph" w:customStyle="1" w:styleId="linksium">
    <w:name w:val="linksium"/>
    <w:basedOn w:val="Normal"/>
    <w:rsid w:val="00B065A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ame">
    <w:name w:val="name"/>
    <w:basedOn w:val="Normal"/>
    <w:rsid w:val="00B065A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065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05844"/>
    <w:rPr>
      <w:color w:val="0563C1" w:themeColor="hyperlink"/>
      <w:u w:val="single"/>
    </w:rPr>
  </w:style>
  <w:style w:type="paragraph" w:styleId="Titre">
    <w:name w:val="Title"/>
    <w:basedOn w:val="Normal"/>
    <w:next w:val="Normal"/>
    <w:link w:val="TitreCar"/>
    <w:uiPriority w:val="10"/>
    <w:qFormat/>
    <w:rsid w:val="007058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05844"/>
    <w:rPr>
      <w:rFonts w:asciiTheme="majorHAnsi" w:eastAsiaTheme="majorEastAsia" w:hAnsiTheme="majorHAnsi" w:cstheme="majorBidi"/>
      <w:spacing w:val="-10"/>
      <w:kern w:val="28"/>
      <w:sz w:val="56"/>
      <w:szCs w:val="56"/>
    </w:rPr>
  </w:style>
  <w:style w:type="paragraph" w:styleId="Sansinterligne">
    <w:name w:val="No Spacing"/>
    <w:uiPriority w:val="1"/>
    <w:qFormat/>
    <w:rsid w:val="00705844"/>
    <w:pPr>
      <w:spacing w:after="0" w:line="240" w:lineRule="auto"/>
    </w:pPr>
  </w:style>
  <w:style w:type="character" w:customStyle="1" w:styleId="Titre1Car">
    <w:name w:val="Titre 1 Car"/>
    <w:basedOn w:val="Policepardfaut"/>
    <w:link w:val="Titre1"/>
    <w:uiPriority w:val="9"/>
    <w:rsid w:val="0070584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05844"/>
    <w:rPr>
      <w:rFonts w:asciiTheme="majorHAnsi" w:eastAsiaTheme="majorEastAsia" w:hAnsiTheme="majorHAnsi" w:cstheme="majorBidi"/>
      <w:color w:val="2E74B5" w:themeColor="accent1" w:themeShade="BF"/>
      <w:sz w:val="26"/>
      <w:szCs w:val="26"/>
    </w:rPr>
  </w:style>
  <w:style w:type="paragraph" w:customStyle="1" w:styleId="Default">
    <w:name w:val="Default"/>
    <w:rsid w:val="00BE291F"/>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585B2B"/>
    <w:rPr>
      <w:b/>
      <w:bCs/>
    </w:rPr>
  </w:style>
  <w:style w:type="paragraph" w:styleId="Textedebulles">
    <w:name w:val="Balloon Text"/>
    <w:basedOn w:val="Normal"/>
    <w:link w:val="TextedebullesCar"/>
    <w:uiPriority w:val="99"/>
    <w:semiHidden/>
    <w:unhideWhenUsed/>
    <w:rsid w:val="00E62F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2FD8"/>
    <w:rPr>
      <w:rFonts w:ascii="Segoe UI" w:hAnsi="Segoe UI" w:cs="Segoe UI"/>
      <w:sz w:val="18"/>
      <w:szCs w:val="18"/>
    </w:rPr>
  </w:style>
  <w:style w:type="character" w:styleId="Lienhypertextesuivivisit">
    <w:name w:val="FollowedHyperlink"/>
    <w:basedOn w:val="Policepardfaut"/>
    <w:uiPriority w:val="99"/>
    <w:semiHidden/>
    <w:unhideWhenUsed/>
    <w:rsid w:val="00461AD3"/>
    <w:rPr>
      <w:color w:val="954F72" w:themeColor="followedHyperlink"/>
      <w:u w:val="single"/>
    </w:rPr>
  </w:style>
  <w:style w:type="character" w:customStyle="1" w:styleId="dots">
    <w:name w:val="dots"/>
    <w:basedOn w:val="Policepardfaut"/>
    <w:rsid w:val="00783442"/>
  </w:style>
  <w:style w:type="character" w:customStyle="1" w:styleId="dot">
    <w:name w:val="dot"/>
    <w:basedOn w:val="Policepardfaut"/>
    <w:rsid w:val="00783442"/>
  </w:style>
  <w:style w:type="character" w:styleId="Accentuation">
    <w:name w:val="Emphasis"/>
    <w:basedOn w:val="Policepardfaut"/>
    <w:uiPriority w:val="20"/>
    <w:qFormat/>
    <w:rsid w:val="00390F0B"/>
    <w:rPr>
      <w:i/>
      <w:iCs/>
    </w:rPr>
  </w:style>
  <w:style w:type="character" w:styleId="Marquedecommentaire">
    <w:name w:val="annotation reference"/>
    <w:basedOn w:val="Policepardfaut"/>
    <w:uiPriority w:val="99"/>
    <w:semiHidden/>
    <w:unhideWhenUsed/>
    <w:rsid w:val="00BD5AB8"/>
    <w:rPr>
      <w:sz w:val="16"/>
      <w:szCs w:val="16"/>
    </w:rPr>
  </w:style>
  <w:style w:type="paragraph" w:styleId="Commentaire">
    <w:name w:val="annotation text"/>
    <w:basedOn w:val="Normal"/>
    <w:link w:val="CommentaireCar"/>
    <w:uiPriority w:val="99"/>
    <w:unhideWhenUsed/>
    <w:rsid w:val="00BD5AB8"/>
    <w:pPr>
      <w:spacing w:line="240" w:lineRule="auto"/>
    </w:pPr>
    <w:rPr>
      <w:sz w:val="20"/>
      <w:szCs w:val="20"/>
    </w:rPr>
  </w:style>
  <w:style w:type="character" w:customStyle="1" w:styleId="CommentaireCar">
    <w:name w:val="Commentaire Car"/>
    <w:basedOn w:val="Policepardfaut"/>
    <w:link w:val="Commentaire"/>
    <w:uiPriority w:val="99"/>
    <w:rsid w:val="00BD5AB8"/>
    <w:rPr>
      <w:sz w:val="20"/>
      <w:szCs w:val="20"/>
    </w:rPr>
  </w:style>
  <w:style w:type="paragraph" w:styleId="Objetducommentaire">
    <w:name w:val="annotation subject"/>
    <w:basedOn w:val="Commentaire"/>
    <w:next w:val="Commentaire"/>
    <w:link w:val="ObjetducommentaireCar"/>
    <w:uiPriority w:val="99"/>
    <w:semiHidden/>
    <w:unhideWhenUsed/>
    <w:rsid w:val="00BD5AB8"/>
    <w:rPr>
      <w:b/>
      <w:bCs/>
    </w:rPr>
  </w:style>
  <w:style w:type="character" w:customStyle="1" w:styleId="ObjetducommentaireCar">
    <w:name w:val="Objet du commentaire Car"/>
    <w:basedOn w:val="CommentaireCar"/>
    <w:link w:val="Objetducommentaire"/>
    <w:uiPriority w:val="99"/>
    <w:semiHidden/>
    <w:rsid w:val="00BD5AB8"/>
    <w:rPr>
      <w:b/>
      <w:bCs/>
      <w:sz w:val="20"/>
      <w:szCs w:val="20"/>
    </w:rPr>
  </w:style>
  <w:style w:type="paragraph" w:styleId="Rvision">
    <w:name w:val="Revision"/>
    <w:hidden/>
    <w:uiPriority w:val="99"/>
    <w:semiHidden/>
    <w:rsid w:val="009A0BCE"/>
    <w:pPr>
      <w:spacing w:after="0" w:line="240" w:lineRule="auto"/>
    </w:pPr>
  </w:style>
  <w:style w:type="character" w:customStyle="1" w:styleId="Mentionnonrsolue1">
    <w:name w:val="Mention non résolue1"/>
    <w:basedOn w:val="Policepardfaut"/>
    <w:uiPriority w:val="99"/>
    <w:semiHidden/>
    <w:unhideWhenUsed/>
    <w:rsid w:val="00601E8C"/>
    <w:rPr>
      <w:color w:val="605E5C"/>
      <w:shd w:val="clear" w:color="auto" w:fill="E1DFDD"/>
    </w:rPr>
  </w:style>
  <w:style w:type="character" w:customStyle="1" w:styleId="Mentionnonrsolue2">
    <w:name w:val="Mention non résolue2"/>
    <w:basedOn w:val="Policepardfaut"/>
    <w:uiPriority w:val="99"/>
    <w:semiHidden/>
    <w:unhideWhenUsed/>
    <w:rsid w:val="00E56F29"/>
    <w:rPr>
      <w:color w:val="605E5C"/>
      <w:shd w:val="clear" w:color="auto" w:fill="E1DFDD"/>
    </w:rPr>
  </w:style>
  <w:style w:type="character" w:styleId="Mentionnonrsolue">
    <w:name w:val="Unresolved Mention"/>
    <w:basedOn w:val="Policepardfaut"/>
    <w:uiPriority w:val="99"/>
    <w:semiHidden/>
    <w:unhideWhenUsed/>
    <w:rsid w:val="00444B48"/>
    <w:rPr>
      <w:color w:val="605E5C"/>
      <w:shd w:val="clear" w:color="auto" w:fill="E1DFDD"/>
    </w:rPr>
  </w:style>
  <w:style w:type="paragraph" w:styleId="Notedebasdepage">
    <w:name w:val="footnote text"/>
    <w:basedOn w:val="Normal"/>
    <w:link w:val="NotedebasdepageCar"/>
    <w:uiPriority w:val="99"/>
    <w:semiHidden/>
    <w:unhideWhenUsed/>
    <w:rsid w:val="00E66BD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66BDF"/>
    <w:rPr>
      <w:sz w:val="20"/>
      <w:szCs w:val="20"/>
    </w:rPr>
  </w:style>
  <w:style w:type="character" w:styleId="Appelnotedebasdep">
    <w:name w:val="footnote reference"/>
    <w:basedOn w:val="Policepardfaut"/>
    <w:uiPriority w:val="99"/>
    <w:semiHidden/>
    <w:unhideWhenUsed/>
    <w:rsid w:val="00E66B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3792">
      <w:bodyDiv w:val="1"/>
      <w:marLeft w:val="0"/>
      <w:marRight w:val="0"/>
      <w:marTop w:val="0"/>
      <w:marBottom w:val="0"/>
      <w:divBdr>
        <w:top w:val="none" w:sz="0" w:space="0" w:color="auto"/>
        <w:left w:val="none" w:sz="0" w:space="0" w:color="auto"/>
        <w:bottom w:val="none" w:sz="0" w:space="0" w:color="auto"/>
        <w:right w:val="none" w:sz="0" w:space="0" w:color="auto"/>
      </w:divBdr>
    </w:div>
    <w:div w:id="117457578">
      <w:bodyDiv w:val="1"/>
      <w:marLeft w:val="0"/>
      <w:marRight w:val="0"/>
      <w:marTop w:val="0"/>
      <w:marBottom w:val="0"/>
      <w:divBdr>
        <w:top w:val="none" w:sz="0" w:space="0" w:color="auto"/>
        <w:left w:val="none" w:sz="0" w:space="0" w:color="auto"/>
        <w:bottom w:val="none" w:sz="0" w:space="0" w:color="auto"/>
        <w:right w:val="none" w:sz="0" w:space="0" w:color="auto"/>
      </w:divBdr>
    </w:div>
    <w:div w:id="161625934">
      <w:bodyDiv w:val="1"/>
      <w:marLeft w:val="0"/>
      <w:marRight w:val="0"/>
      <w:marTop w:val="0"/>
      <w:marBottom w:val="0"/>
      <w:divBdr>
        <w:top w:val="none" w:sz="0" w:space="0" w:color="auto"/>
        <w:left w:val="none" w:sz="0" w:space="0" w:color="auto"/>
        <w:bottom w:val="none" w:sz="0" w:space="0" w:color="auto"/>
        <w:right w:val="none" w:sz="0" w:space="0" w:color="auto"/>
      </w:divBdr>
    </w:div>
    <w:div w:id="203173107">
      <w:bodyDiv w:val="1"/>
      <w:marLeft w:val="0"/>
      <w:marRight w:val="0"/>
      <w:marTop w:val="0"/>
      <w:marBottom w:val="0"/>
      <w:divBdr>
        <w:top w:val="none" w:sz="0" w:space="0" w:color="auto"/>
        <w:left w:val="none" w:sz="0" w:space="0" w:color="auto"/>
        <w:bottom w:val="none" w:sz="0" w:space="0" w:color="auto"/>
        <w:right w:val="none" w:sz="0" w:space="0" w:color="auto"/>
      </w:divBdr>
    </w:div>
    <w:div w:id="342168340">
      <w:bodyDiv w:val="1"/>
      <w:marLeft w:val="0"/>
      <w:marRight w:val="0"/>
      <w:marTop w:val="0"/>
      <w:marBottom w:val="0"/>
      <w:divBdr>
        <w:top w:val="none" w:sz="0" w:space="0" w:color="auto"/>
        <w:left w:val="none" w:sz="0" w:space="0" w:color="auto"/>
        <w:bottom w:val="none" w:sz="0" w:space="0" w:color="auto"/>
        <w:right w:val="none" w:sz="0" w:space="0" w:color="auto"/>
      </w:divBdr>
    </w:div>
    <w:div w:id="495148454">
      <w:bodyDiv w:val="1"/>
      <w:marLeft w:val="0"/>
      <w:marRight w:val="0"/>
      <w:marTop w:val="0"/>
      <w:marBottom w:val="0"/>
      <w:divBdr>
        <w:top w:val="none" w:sz="0" w:space="0" w:color="auto"/>
        <w:left w:val="none" w:sz="0" w:space="0" w:color="auto"/>
        <w:bottom w:val="none" w:sz="0" w:space="0" w:color="auto"/>
        <w:right w:val="none" w:sz="0" w:space="0" w:color="auto"/>
      </w:divBdr>
    </w:div>
    <w:div w:id="526873959">
      <w:bodyDiv w:val="1"/>
      <w:marLeft w:val="0"/>
      <w:marRight w:val="0"/>
      <w:marTop w:val="0"/>
      <w:marBottom w:val="0"/>
      <w:divBdr>
        <w:top w:val="none" w:sz="0" w:space="0" w:color="auto"/>
        <w:left w:val="none" w:sz="0" w:space="0" w:color="auto"/>
        <w:bottom w:val="none" w:sz="0" w:space="0" w:color="auto"/>
        <w:right w:val="none" w:sz="0" w:space="0" w:color="auto"/>
      </w:divBdr>
      <w:divsChild>
        <w:div w:id="11996055">
          <w:marLeft w:val="0"/>
          <w:marRight w:val="0"/>
          <w:marTop w:val="0"/>
          <w:marBottom w:val="0"/>
          <w:divBdr>
            <w:top w:val="none" w:sz="0" w:space="0" w:color="auto"/>
            <w:left w:val="none" w:sz="0" w:space="0" w:color="auto"/>
            <w:bottom w:val="none" w:sz="0" w:space="0" w:color="auto"/>
            <w:right w:val="none" w:sz="0" w:space="0" w:color="auto"/>
          </w:divBdr>
          <w:divsChild>
            <w:div w:id="421688451">
              <w:marLeft w:val="0"/>
              <w:marRight w:val="0"/>
              <w:marTop w:val="0"/>
              <w:marBottom w:val="0"/>
              <w:divBdr>
                <w:top w:val="none" w:sz="0" w:space="0" w:color="auto"/>
                <w:left w:val="none" w:sz="0" w:space="0" w:color="auto"/>
                <w:bottom w:val="none" w:sz="0" w:space="0" w:color="auto"/>
                <w:right w:val="none" w:sz="0" w:space="0" w:color="auto"/>
              </w:divBdr>
              <w:divsChild>
                <w:div w:id="663552898">
                  <w:marLeft w:val="0"/>
                  <w:marRight w:val="0"/>
                  <w:marTop w:val="0"/>
                  <w:marBottom w:val="0"/>
                  <w:divBdr>
                    <w:top w:val="none" w:sz="0" w:space="0" w:color="auto"/>
                    <w:left w:val="none" w:sz="0" w:space="0" w:color="auto"/>
                    <w:bottom w:val="none" w:sz="0" w:space="0" w:color="auto"/>
                    <w:right w:val="none" w:sz="0" w:space="0" w:color="auto"/>
                  </w:divBdr>
                </w:div>
                <w:div w:id="970282214">
                  <w:marLeft w:val="0"/>
                  <w:marRight w:val="0"/>
                  <w:marTop w:val="0"/>
                  <w:marBottom w:val="0"/>
                  <w:divBdr>
                    <w:top w:val="none" w:sz="0" w:space="0" w:color="auto"/>
                    <w:left w:val="none" w:sz="0" w:space="0" w:color="auto"/>
                    <w:bottom w:val="none" w:sz="0" w:space="0" w:color="auto"/>
                    <w:right w:val="none" w:sz="0" w:space="0" w:color="auto"/>
                  </w:divBdr>
                  <w:divsChild>
                    <w:div w:id="102768250">
                      <w:marLeft w:val="0"/>
                      <w:marRight w:val="0"/>
                      <w:marTop w:val="0"/>
                      <w:marBottom w:val="0"/>
                      <w:divBdr>
                        <w:top w:val="none" w:sz="0" w:space="0" w:color="auto"/>
                        <w:left w:val="none" w:sz="0" w:space="0" w:color="auto"/>
                        <w:bottom w:val="none" w:sz="0" w:space="0" w:color="auto"/>
                        <w:right w:val="none" w:sz="0" w:space="0" w:color="auto"/>
                      </w:divBdr>
                    </w:div>
                    <w:div w:id="1799840660">
                      <w:marLeft w:val="0"/>
                      <w:marRight w:val="0"/>
                      <w:marTop w:val="0"/>
                      <w:marBottom w:val="0"/>
                      <w:divBdr>
                        <w:top w:val="none" w:sz="0" w:space="0" w:color="auto"/>
                        <w:left w:val="none" w:sz="0" w:space="0" w:color="auto"/>
                        <w:bottom w:val="none" w:sz="0" w:space="0" w:color="auto"/>
                        <w:right w:val="none" w:sz="0" w:space="0" w:color="auto"/>
                      </w:divBdr>
                      <w:divsChild>
                        <w:div w:id="11424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6497">
          <w:marLeft w:val="0"/>
          <w:marRight w:val="0"/>
          <w:marTop w:val="0"/>
          <w:marBottom w:val="0"/>
          <w:divBdr>
            <w:top w:val="none" w:sz="0" w:space="0" w:color="auto"/>
            <w:left w:val="none" w:sz="0" w:space="0" w:color="auto"/>
            <w:bottom w:val="none" w:sz="0" w:space="0" w:color="auto"/>
            <w:right w:val="none" w:sz="0" w:space="0" w:color="auto"/>
          </w:divBdr>
        </w:div>
      </w:divsChild>
    </w:div>
    <w:div w:id="556204140">
      <w:bodyDiv w:val="1"/>
      <w:marLeft w:val="0"/>
      <w:marRight w:val="0"/>
      <w:marTop w:val="0"/>
      <w:marBottom w:val="0"/>
      <w:divBdr>
        <w:top w:val="none" w:sz="0" w:space="0" w:color="auto"/>
        <w:left w:val="none" w:sz="0" w:space="0" w:color="auto"/>
        <w:bottom w:val="none" w:sz="0" w:space="0" w:color="auto"/>
        <w:right w:val="none" w:sz="0" w:space="0" w:color="auto"/>
      </w:divBdr>
    </w:div>
    <w:div w:id="691103023">
      <w:bodyDiv w:val="1"/>
      <w:marLeft w:val="0"/>
      <w:marRight w:val="0"/>
      <w:marTop w:val="0"/>
      <w:marBottom w:val="0"/>
      <w:divBdr>
        <w:top w:val="none" w:sz="0" w:space="0" w:color="auto"/>
        <w:left w:val="none" w:sz="0" w:space="0" w:color="auto"/>
        <w:bottom w:val="none" w:sz="0" w:space="0" w:color="auto"/>
        <w:right w:val="none" w:sz="0" w:space="0" w:color="auto"/>
      </w:divBdr>
    </w:div>
    <w:div w:id="703218109">
      <w:bodyDiv w:val="1"/>
      <w:marLeft w:val="0"/>
      <w:marRight w:val="0"/>
      <w:marTop w:val="0"/>
      <w:marBottom w:val="0"/>
      <w:divBdr>
        <w:top w:val="none" w:sz="0" w:space="0" w:color="auto"/>
        <w:left w:val="none" w:sz="0" w:space="0" w:color="auto"/>
        <w:bottom w:val="none" w:sz="0" w:space="0" w:color="auto"/>
        <w:right w:val="none" w:sz="0" w:space="0" w:color="auto"/>
      </w:divBdr>
    </w:div>
    <w:div w:id="847015826">
      <w:bodyDiv w:val="1"/>
      <w:marLeft w:val="0"/>
      <w:marRight w:val="0"/>
      <w:marTop w:val="0"/>
      <w:marBottom w:val="0"/>
      <w:divBdr>
        <w:top w:val="none" w:sz="0" w:space="0" w:color="auto"/>
        <w:left w:val="none" w:sz="0" w:space="0" w:color="auto"/>
        <w:bottom w:val="none" w:sz="0" w:space="0" w:color="auto"/>
        <w:right w:val="none" w:sz="0" w:space="0" w:color="auto"/>
      </w:divBdr>
    </w:div>
    <w:div w:id="873736696">
      <w:bodyDiv w:val="1"/>
      <w:marLeft w:val="0"/>
      <w:marRight w:val="0"/>
      <w:marTop w:val="0"/>
      <w:marBottom w:val="0"/>
      <w:divBdr>
        <w:top w:val="none" w:sz="0" w:space="0" w:color="auto"/>
        <w:left w:val="none" w:sz="0" w:space="0" w:color="auto"/>
        <w:bottom w:val="none" w:sz="0" w:space="0" w:color="auto"/>
        <w:right w:val="none" w:sz="0" w:space="0" w:color="auto"/>
      </w:divBdr>
    </w:div>
    <w:div w:id="1018316225">
      <w:bodyDiv w:val="1"/>
      <w:marLeft w:val="0"/>
      <w:marRight w:val="0"/>
      <w:marTop w:val="0"/>
      <w:marBottom w:val="0"/>
      <w:divBdr>
        <w:top w:val="none" w:sz="0" w:space="0" w:color="auto"/>
        <w:left w:val="none" w:sz="0" w:space="0" w:color="auto"/>
        <w:bottom w:val="none" w:sz="0" w:space="0" w:color="auto"/>
        <w:right w:val="none" w:sz="0" w:space="0" w:color="auto"/>
      </w:divBdr>
    </w:div>
    <w:div w:id="1108280002">
      <w:bodyDiv w:val="1"/>
      <w:marLeft w:val="0"/>
      <w:marRight w:val="0"/>
      <w:marTop w:val="0"/>
      <w:marBottom w:val="0"/>
      <w:divBdr>
        <w:top w:val="none" w:sz="0" w:space="0" w:color="auto"/>
        <w:left w:val="none" w:sz="0" w:space="0" w:color="auto"/>
        <w:bottom w:val="none" w:sz="0" w:space="0" w:color="auto"/>
        <w:right w:val="none" w:sz="0" w:space="0" w:color="auto"/>
      </w:divBdr>
    </w:div>
    <w:div w:id="1158889426">
      <w:bodyDiv w:val="1"/>
      <w:marLeft w:val="0"/>
      <w:marRight w:val="0"/>
      <w:marTop w:val="0"/>
      <w:marBottom w:val="0"/>
      <w:divBdr>
        <w:top w:val="none" w:sz="0" w:space="0" w:color="auto"/>
        <w:left w:val="none" w:sz="0" w:space="0" w:color="auto"/>
        <w:bottom w:val="none" w:sz="0" w:space="0" w:color="auto"/>
        <w:right w:val="none" w:sz="0" w:space="0" w:color="auto"/>
      </w:divBdr>
    </w:div>
    <w:div w:id="1207764345">
      <w:bodyDiv w:val="1"/>
      <w:marLeft w:val="0"/>
      <w:marRight w:val="0"/>
      <w:marTop w:val="0"/>
      <w:marBottom w:val="0"/>
      <w:divBdr>
        <w:top w:val="none" w:sz="0" w:space="0" w:color="auto"/>
        <w:left w:val="none" w:sz="0" w:space="0" w:color="auto"/>
        <w:bottom w:val="none" w:sz="0" w:space="0" w:color="auto"/>
        <w:right w:val="none" w:sz="0" w:space="0" w:color="auto"/>
      </w:divBdr>
    </w:div>
    <w:div w:id="1262101096">
      <w:bodyDiv w:val="1"/>
      <w:marLeft w:val="0"/>
      <w:marRight w:val="0"/>
      <w:marTop w:val="0"/>
      <w:marBottom w:val="0"/>
      <w:divBdr>
        <w:top w:val="none" w:sz="0" w:space="0" w:color="auto"/>
        <w:left w:val="none" w:sz="0" w:space="0" w:color="auto"/>
        <w:bottom w:val="none" w:sz="0" w:space="0" w:color="auto"/>
        <w:right w:val="none" w:sz="0" w:space="0" w:color="auto"/>
      </w:divBdr>
    </w:div>
    <w:div w:id="1502697403">
      <w:bodyDiv w:val="1"/>
      <w:marLeft w:val="0"/>
      <w:marRight w:val="0"/>
      <w:marTop w:val="0"/>
      <w:marBottom w:val="0"/>
      <w:divBdr>
        <w:top w:val="none" w:sz="0" w:space="0" w:color="auto"/>
        <w:left w:val="none" w:sz="0" w:space="0" w:color="auto"/>
        <w:bottom w:val="none" w:sz="0" w:space="0" w:color="auto"/>
        <w:right w:val="none" w:sz="0" w:space="0" w:color="auto"/>
      </w:divBdr>
    </w:div>
    <w:div w:id="1545629761">
      <w:bodyDiv w:val="1"/>
      <w:marLeft w:val="0"/>
      <w:marRight w:val="0"/>
      <w:marTop w:val="0"/>
      <w:marBottom w:val="0"/>
      <w:divBdr>
        <w:top w:val="none" w:sz="0" w:space="0" w:color="auto"/>
        <w:left w:val="none" w:sz="0" w:space="0" w:color="auto"/>
        <w:bottom w:val="none" w:sz="0" w:space="0" w:color="auto"/>
        <w:right w:val="none" w:sz="0" w:space="0" w:color="auto"/>
      </w:divBdr>
    </w:div>
    <w:div w:id="1591429392">
      <w:bodyDiv w:val="1"/>
      <w:marLeft w:val="0"/>
      <w:marRight w:val="0"/>
      <w:marTop w:val="0"/>
      <w:marBottom w:val="0"/>
      <w:divBdr>
        <w:top w:val="none" w:sz="0" w:space="0" w:color="auto"/>
        <w:left w:val="none" w:sz="0" w:space="0" w:color="auto"/>
        <w:bottom w:val="none" w:sz="0" w:space="0" w:color="auto"/>
        <w:right w:val="none" w:sz="0" w:space="0" w:color="auto"/>
      </w:divBdr>
    </w:div>
    <w:div w:id="1710455350">
      <w:bodyDiv w:val="1"/>
      <w:marLeft w:val="0"/>
      <w:marRight w:val="0"/>
      <w:marTop w:val="0"/>
      <w:marBottom w:val="0"/>
      <w:divBdr>
        <w:top w:val="none" w:sz="0" w:space="0" w:color="auto"/>
        <w:left w:val="none" w:sz="0" w:space="0" w:color="auto"/>
        <w:bottom w:val="none" w:sz="0" w:space="0" w:color="auto"/>
        <w:right w:val="none" w:sz="0" w:space="0" w:color="auto"/>
      </w:divBdr>
    </w:div>
    <w:div w:id="1749379172">
      <w:bodyDiv w:val="1"/>
      <w:marLeft w:val="0"/>
      <w:marRight w:val="0"/>
      <w:marTop w:val="0"/>
      <w:marBottom w:val="0"/>
      <w:divBdr>
        <w:top w:val="none" w:sz="0" w:space="0" w:color="auto"/>
        <w:left w:val="none" w:sz="0" w:space="0" w:color="auto"/>
        <w:bottom w:val="none" w:sz="0" w:space="0" w:color="auto"/>
        <w:right w:val="none" w:sz="0" w:space="0" w:color="auto"/>
      </w:divBdr>
      <w:divsChild>
        <w:div w:id="483396083">
          <w:marLeft w:val="1200"/>
          <w:marRight w:val="0"/>
          <w:marTop w:val="0"/>
          <w:marBottom w:val="0"/>
          <w:divBdr>
            <w:top w:val="none" w:sz="0" w:space="0" w:color="auto"/>
            <w:left w:val="none" w:sz="0" w:space="0" w:color="auto"/>
            <w:bottom w:val="none" w:sz="0" w:space="0" w:color="auto"/>
            <w:right w:val="none" w:sz="0" w:space="0" w:color="auto"/>
          </w:divBdr>
        </w:div>
        <w:div w:id="1246645393">
          <w:marLeft w:val="1200"/>
          <w:marRight w:val="0"/>
          <w:marTop w:val="0"/>
          <w:marBottom w:val="0"/>
          <w:divBdr>
            <w:top w:val="none" w:sz="0" w:space="0" w:color="auto"/>
            <w:left w:val="none" w:sz="0" w:space="0" w:color="auto"/>
            <w:bottom w:val="none" w:sz="0" w:space="0" w:color="auto"/>
            <w:right w:val="none" w:sz="0" w:space="0" w:color="auto"/>
          </w:divBdr>
        </w:div>
      </w:divsChild>
    </w:div>
    <w:div w:id="1960255564">
      <w:bodyDiv w:val="1"/>
      <w:marLeft w:val="0"/>
      <w:marRight w:val="0"/>
      <w:marTop w:val="0"/>
      <w:marBottom w:val="0"/>
      <w:divBdr>
        <w:top w:val="none" w:sz="0" w:space="0" w:color="auto"/>
        <w:left w:val="none" w:sz="0" w:space="0" w:color="auto"/>
        <w:bottom w:val="none" w:sz="0" w:space="0" w:color="auto"/>
        <w:right w:val="none" w:sz="0" w:space="0" w:color="auto"/>
      </w:divBdr>
    </w:div>
    <w:div w:id="1962108530">
      <w:bodyDiv w:val="1"/>
      <w:marLeft w:val="0"/>
      <w:marRight w:val="0"/>
      <w:marTop w:val="0"/>
      <w:marBottom w:val="0"/>
      <w:divBdr>
        <w:top w:val="none" w:sz="0" w:space="0" w:color="auto"/>
        <w:left w:val="none" w:sz="0" w:space="0" w:color="auto"/>
        <w:bottom w:val="none" w:sz="0" w:space="0" w:color="auto"/>
        <w:right w:val="none" w:sz="0" w:space="0" w:color="auto"/>
      </w:divBdr>
    </w:div>
    <w:div w:id="20556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sium.f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nrs.fr/alp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eronique.souverain@linksium.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E8AA721E4ACF439C28C966B6E5318B" ma:contentTypeVersion="16" ma:contentTypeDescription="Crée un document." ma:contentTypeScope="" ma:versionID="6021f67868c1e2dc8eb277886db2131f">
  <xsd:schema xmlns:xsd="http://www.w3.org/2001/XMLSchema" xmlns:xs="http://www.w3.org/2001/XMLSchema" xmlns:p="http://schemas.microsoft.com/office/2006/metadata/properties" xmlns:ns2="a7f769c3-2a16-4374-b568-a3c35797350b" xmlns:ns3="7f429aa1-e603-4479-8fa0-f03ab2c908da" targetNamespace="http://schemas.microsoft.com/office/2006/metadata/properties" ma:root="true" ma:fieldsID="e40e6fa7f5b449f7915cb44696003aeb" ns2:_="" ns3:_="">
    <xsd:import namespace="a7f769c3-2a16-4374-b568-a3c35797350b"/>
    <xsd:import namespace="7f429aa1-e603-4479-8fa0-f03ab2c908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769c3-2a16-4374-b568-a3c357973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0b09137-9f42-4b59-9a0c-e63bfe3b4c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429aa1-e603-4479-8fa0-f03ab2c908d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d57915e-10fc-4e5b-b76a-7607b147eba4}" ma:internalName="TaxCatchAll" ma:showField="CatchAllData" ma:web="7f429aa1-e603-4479-8fa0-f03ab2c90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f769c3-2a16-4374-b568-a3c35797350b">
      <Terms xmlns="http://schemas.microsoft.com/office/infopath/2007/PartnerControls"/>
    </lcf76f155ced4ddcb4097134ff3c332f>
    <TaxCatchAll xmlns="7f429aa1-e603-4479-8fa0-f03ab2c908d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8935BB-6155-435A-A0A7-E7E02BAB3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769c3-2a16-4374-b568-a3c35797350b"/>
    <ds:schemaRef ds:uri="7f429aa1-e603-4479-8fa0-f03ab2c90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0A2577-3D35-45DC-A656-8C0DB538ACFC}">
  <ds:schemaRefs>
    <ds:schemaRef ds:uri="http://schemas.microsoft.com/office/2006/metadata/properties"/>
    <ds:schemaRef ds:uri="http://schemas.microsoft.com/office/infopath/2007/PartnerControls"/>
    <ds:schemaRef ds:uri="a7f769c3-2a16-4374-b568-a3c35797350b"/>
    <ds:schemaRef ds:uri="7f429aa1-e603-4479-8fa0-f03ab2c908da"/>
  </ds:schemaRefs>
</ds:datastoreItem>
</file>

<file path=customXml/itemProps3.xml><?xml version="1.0" encoding="utf-8"?>
<ds:datastoreItem xmlns:ds="http://schemas.openxmlformats.org/officeDocument/2006/customXml" ds:itemID="{59FB3793-2F8C-43AE-BFFD-C863484975EC}">
  <ds:schemaRefs>
    <ds:schemaRef ds:uri="http://schemas.openxmlformats.org/officeDocument/2006/bibliography"/>
  </ds:schemaRefs>
</ds:datastoreItem>
</file>

<file path=customXml/itemProps4.xml><?xml version="1.0" encoding="utf-8"?>
<ds:datastoreItem xmlns:ds="http://schemas.openxmlformats.org/officeDocument/2006/customXml" ds:itemID="{417F1841-4A92-48FF-8CB6-24674C483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920</Words>
  <Characters>5061</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SOUVERAIN Veronique</dc:creator>
  <cp:keywords/>
  <dc:description/>
  <cp:lastModifiedBy>Véronique SOUVERAIN</cp:lastModifiedBy>
  <cp:revision>7</cp:revision>
  <cp:lastPrinted>2023-04-25T07:16:00Z</cp:lastPrinted>
  <dcterms:created xsi:type="dcterms:W3CDTF">2023-04-28T12:28:00Z</dcterms:created>
  <dcterms:modified xsi:type="dcterms:W3CDTF">2023-05-03T15:48:00Z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0x0101008AE8AA721E4ACF439C28C966B6E5318B</vt:lpwstr>
  </property>
  <property fmtid="{D5CDD505-2E9C-101B-9397-08002B2CF9AE}" pid="3" name="MediaServiceImageTags">
    <vt:lpwstr/>
  </property>
</Properties>
</file>